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B446E" w14:textId="6D3CB598" w:rsidR="000A0A69" w:rsidRPr="0029198A" w:rsidRDefault="00000000" w:rsidP="0029198A">
      <w:pPr>
        <w:bidi/>
        <w:spacing w:after="0"/>
        <w:jc w:val="center"/>
        <w:rPr>
          <w:rFonts w:ascii="Traditional Arabic" w:eastAsia="Traditional Arabic" w:hAnsi="Traditional Arabic" w:cs="Traditional Arabic"/>
          <w:bCs/>
          <w:sz w:val="32"/>
          <w:szCs w:val="32"/>
        </w:rPr>
      </w:pPr>
      <w:r w:rsidRPr="0029198A">
        <w:rPr>
          <w:rFonts w:ascii="Traditional Arabic" w:eastAsia="Traditional Arabic" w:hAnsi="Traditional Arabic" w:cs="Traditional Arabic"/>
          <w:bCs/>
          <w:sz w:val="32"/>
          <w:szCs w:val="32"/>
          <w:rtl/>
        </w:rPr>
        <w:t>طرق التمويل بعقد المشاركة للحد من المخاطر: البنك الإسلامي الأردني نموذجا</w:t>
      </w:r>
    </w:p>
    <w:p w14:paraId="035B9968" w14:textId="5091FCF8" w:rsidR="00F56648" w:rsidRPr="00E46795" w:rsidRDefault="00E46795" w:rsidP="00E46795">
      <w:pPr>
        <w:tabs>
          <w:tab w:val="center" w:pos="3458"/>
          <w:tab w:val="left" w:pos="5070"/>
        </w:tabs>
        <w:spacing w:after="0"/>
        <w:rPr>
          <w:rFonts w:asciiTheme="majorBidi" w:hAnsiTheme="majorBidi" w:cstheme="majorBidi"/>
          <w:bCs/>
          <w:sz w:val="24"/>
          <w:szCs w:val="24"/>
        </w:rPr>
      </w:pPr>
      <w:r>
        <w:rPr>
          <w:rFonts w:asciiTheme="majorBidi" w:hAnsiTheme="majorBidi" w:cstheme="majorBidi"/>
          <w:bCs/>
          <w:sz w:val="24"/>
          <w:szCs w:val="24"/>
        </w:rPr>
        <w:tab/>
      </w:r>
      <w:r w:rsidR="00F56648" w:rsidRPr="00E46795">
        <w:rPr>
          <w:rFonts w:asciiTheme="majorBidi" w:hAnsiTheme="majorBidi" w:cstheme="majorBidi"/>
          <w:bCs/>
          <w:sz w:val="24"/>
          <w:szCs w:val="24"/>
        </w:rPr>
        <w:t>(Title of manuscript)</w:t>
      </w:r>
      <w:r>
        <w:rPr>
          <w:rFonts w:asciiTheme="majorBidi" w:hAnsiTheme="majorBidi" w:cstheme="majorBidi"/>
          <w:bCs/>
          <w:sz w:val="24"/>
          <w:szCs w:val="24"/>
        </w:rPr>
        <w:tab/>
      </w:r>
    </w:p>
    <w:p w14:paraId="378D0AC6" w14:textId="2271D095" w:rsidR="000A0A69" w:rsidRPr="00E46795" w:rsidRDefault="00000000">
      <w:pPr>
        <w:jc w:val="center"/>
        <w:rPr>
          <w:rFonts w:asciiTheme="majorBidi" w:eastAsia="Traditional Arabic" w:hAnsiTheme="majorBidi" w:cstheme="majorBidi"/>
          <w:bCs/>
          <w:sz w:val="36"/>
          <w:szCs w:val="36"/>
        </w:rPr>
      </w:pPr>
      <w:r w:rsidRPr="00E46795">
        <w:rPr>
          <w:rFonts w:asciiTheme="majorBidi" w:hAnsiTheme="majorBidi" w:cstheme="majorBidi"/>
          <w:bCs/>
          <w:sz w:val="24"/>
          <w:szCs w:val="24"/>
        </w:rPr>
        <w:t>[Font: Traditional Arabic</w:t>
      </w:r>
      <w:r w:rsidR="00396668" w:rsidRPr="00E46795">
        <w:rPr>
          <w:rFonts w:asciiTheme="majorBidi" w:hAnsiTheme="majorBidi" w:cstheme="majorBidi"/>
          <w:bCs/>
          <w:sz w:val="24"/>
          <w:szCs w:val="24"/>
        </w:rPr>
        <w:t>,</w:t>
      </w:r>
      <w:r w:rsidR="006D40F7" w:rsidRPr="00E46795">
        <w:rPr>
          <w:rFonts w:asciiTheme="majorBidi" w:hAnsiTheme="majorBidi" w:cstheme="majorBidi"/>
          <w:bCs/>
          <w:sz w:val="24"/>
          <w:szCs w:val="24"/>
        </w:rPr>
        <w:t xml:space="preserve"> size </w:t>
      </w:r>
      <w:r w:rsidRPr="00E46795">
        <w:rPr>
          <w:rFonts w:asciiTheme="majorBidi" w:hAnsiTheme="majorBidi" w:cstheme="majorBidi"/>
          <w:bCs/>
          <w:sz w:val="24"/>
          <w:szCs w:val="24"/>
        </w:rPr>
        <w:t>16, bold</w:t>
      </w:r>
      <w:r w:rsidR="00396668" w:rsidRPr="00E46795">
        <w:rPr>
          <w:rFonts w:asciiTheme="majorBidi" w:hAnsiTheme="majorBidi" w:cstheme="majorBidi"/>
          <w:bCs/>
          <w:sz w:val="24"/>
          <w:szCs w:val="24"/>
        </w:rPr>
        <w:t xml:space="preserve">, </w:t>
      </w:r>
      <w:proofErr w:type="spellStart"/>
      <w:r w:rsidR="00396668" w:rsidRPr="00E46795">
        <w:rPr>
          <w:rFonts w:asciiTheme="majorBidi" w:hAnsiTheme="majorBidi" w:cstheme="majorBidi"/>
          <w:bCs/>
          <w:sz w:val="24"/>
          <w:szCs w:val="24"/>
        </w:rPr>
        <w:t>centered</w:t>
      </w:r>
      <w:proofErr w:type="spellEnd"/>
      <w:r w:rsidRPr="00E46795">
        <w:rPr>
          <w:rFonts w:asciiTheme="majorBidi" w:hAnsiTheme="majorBidi" w:cstheme="majorBidi"/>
          <w:bCs/>
          <w:sz w:val="24"/>
          <w:szCs w:val="24"/>
        </w:rPr>
        <w:t>]</w:t>
      </w:r>
    </w:p>
    <w:p w14:paraId="38E32D77" w14:textId="71263C40" w:rsidR="000A0A69" w:rsidRDefault="00000000">
      <w:pPr>
        <w:spacing w:after="0"/>
        <w:jc w:val="center"/>
        <w:rPr>
          <w:rFonts w:asciiTheme="majorBidi" w:hAnsiTheme="majorBidi" w:cstheme="majorBidi"/>
          <w:b/>
          <w:bCs/>
          <w:i/>
          <w:sz w:val="24"/>
          <w:szCs w:val="24"/>
        </w:rPr>
      </w:pPr>
      <w:r w:rsidRPr="0029198A">
        <w:rPr>
          <w:rFonts w:asciiTheme="majorBidi" w:eastAsia="Times New Roman" w:hAnsiTheme="majorBidi" w:cstheme="majorBidi"/>
          <w:b/>
          <w:bCs/>
          <w:i/>
          <w:sz w:val="24"/>
          <w:szCs w:val="24"/>
        </w:rPr>
        <w:t xml:space="preserve">Financing Methods Through </w:t>
      </w:r>
      <w:proofErr w:type="spellStart"/>
      <w:r w:rsidRPr="0029198A">
        <w:rPr>
          <w:rFonts w:asciiTheme="majorBidi" w:eastAsia="Times New Roman" w:hAnsiTheme="majorBidi" w:cstheme="majorBidi"/>
          <w:b/>
          <w:bCs/>
          <w:i/>
          <w:sz w:val="24"/>
          <w:szCs w:val="24"/>
        </w:rPr>
        <w:t>Musharakah</w:t>
      </w:r>
      <w:proofErr w:type="spellEnd"/>
      <w:r w:rsidRPr="0029198A">
        <w:rPr>
          <w:rFonts w:asciiTheme="majorBidi" w:eastAsia="Times New Roman" w:hAnsiTheme="majorBidi" w:cstheme="majorBidi"/>
          <w:b/>
          <w:bCs/>
          <w:i/>
          <w:sz w:val="24"/>
          <w:szCs w:val="24"/>
        </w:rPr>
        <w:t xml:space="preserve"> Contract </w:t>
      </w:r>
      <w:r w:rsidR="0012613E" w:rsidRPr="0029198A">
        <w:rPr>
          <w:rFonts w:asciiTheme="majorBidi" w:eastAsia="Times New Roman" w:hAnsiTheme="majorBidi" w:cstheme="majorBidi"/>
          <w:b/>
          <w:bCs/>
          <w:i/>
          <w:sz w:val="24"/>
          <w:szCs w:val="24"/>
        </w:rPr>
        <w:t>t</w:t>
      </w:r>
      <w:r w:rsidRPr="0029198A">
        <w:rPr>
          <w:rFonts w:asciiTheme="majorBidi" w:eastAsia="Times New Roman" w:hAnsiTheme="majorBidi" w:cstheme="majorBidi"/>
          <w:b/>
          <w:bCs/>
          <w:i/>
          <w:sz w:val="24"/>
          <w:szCs w:val="24"/>
        </w:rPr>
        <w:t xml:space="preserve">o Reduce Risks: Jordan Islamic Bank </w:t>
      </w:r>
      <w:r w:rsidR="0012613E" w:rsidRPr="0029198A">
        <w:rPr>
          <w:rFonts w:asciiTheme="majorBidi" w:eastAsia="Times New Roman" w:hAnsiTheme="majorBidi" w:cstheme="majorBidi"/>
          <w:b/>
          <w:bCs/>
          <w:i/>
          <w:sz w:val="24"/>
          <w:szCs w:val="24"/>
        </w:rPr>
        <w:t>a</w:t>
      </w:r>
      <w:r w:rsidRPr="0029198A">
        <w:rPr>
          <w:rFonts w:asciiTheme="majorBidi" w:eastAsia="Times New Roman" w:hAnsiTheme="majorBidi" w:cstheme="majorBidi"/>
          <w:b/>
          <w:bCs/>
          <w:i/>
          <w:sz w:val="24"/>
          <w:szCs w:val="24"/>
        </w:rPr>
        <w:t>s A Model</w:t>
      </w:r>
      <w:r w:rsidRPr="0029198A">
        <w:rPr>
          <w:rFonts w:asciiTheme="majorBidi" w:hAnsiTheme="majorBidi" w:cstheme="majorBidi"/>
          <w:b/>
          <w:bCs/>
          <w:i/>
          <w:sz w:val="24"/>
          <w:szCs w:val="24"/>
        </w:rPr>
        <w:t xml:space="preserve"> </w:t>
      </w:r>
    </w:p>
    <w:p w14:paraId="46A4ED5D" w14:textId="570E742B" w:rsidR="00396668" w:rsidRPr="0029198A" w:rsidRDefault="00396668">
      <w:pPr>
        <w:spacing w:after="0"/>
        <w:jc w:val="center"/>
        <w:rPr>
          <w:rFonts w:asciiTheme="majorBidi" w:hAnsiTheme="majorBidi" w:cstheme="majorBidi"/>
          <w:b/>
          <w:bCs/>
          <w:i/>
          <w:sz w:val="24"/>
          <w:szCs w:val="24"/>
        </w:rPr>
      </w:pPr>
      <w:r w:rsidRPr="00E46795">
        <w:rPr>
          <w:rFonts w:asciiTheme="majorBidi" w:hAnsiTheme="majorBidi" w:cstheme="majorBidi"/>
          <w:i/>
          <w:sz w:val="24"/>
          <w:szCs w:val="24"/>
        </w:rPr>
        <w:t>(Translation of Arabic title</w:t>
      </w:r>
      <w:r w:rsidRPr="00396668">
        <w:rPr>
          <w:rFonts w:asciiTheme="majorBidi" w:hAnsiTheme="majorBidi" w:cstheme="majorBidi"/>
          <w:b/>
          <w:bCs/>
          <w:i/>
          <w:sz w:val="24"/>
          <w:szCs w:val="24"/>
        </w:rPr>
        <w:t>)</w:t>
      </w:r>
    </w:p>
    <w:p w14:paraId="7E53F868" w14:textId="60014ABF" w:rsidR="000A0A69" w:rsidRPr="006D40F7" w:rsidRDefault="00000000" w:rsidP="00396668">
      <w:pPr>
        <w:jc w:val="center"/>
        <w:rPr>
          <w:rFonts w:asciiTheme="majorBidi" w:hAnsiTheme="majorBidi" w:cstheme="majorBidi"/>
          <w:bCs/>
          <w:i/>
          <w:sz w:val="24"/>
          <w:szCs w:val="24"/>
        </w:rPr>
      </w:pPr>
      <w:r w:rsidRPr="006D40F7">
        <w:rPr>
          <w:rFonts w:asciiTheme="majorBidi" w:hAnsiTheme="majorBidi" w:cstheme="majorBidi"/>
          <w:bCs/>
        </w:rPr>
        <w:t>[Font: Times New Roman</w:t>
      </w:r>
      <w:r w:rsidR="00396668" w:rsidRPr="006D40F7">
        <w:rPr>
          <w:rFonts w:asciiTheme="majorBidi" w:hAnsiTheme="majorBidi" w:cstheme="majorBidi"/>
          <w:bCs/>
        </w:rPr>
        <w:t>,</w:t>
      </w:r>
      <w:r w:rsidRPr="006D40F7">
        <w:rPr>
          <w:rFonts w:asciiTheme="majorBidi" w:hAnsiTheme="majorBidi" w:cstheme="majorBidi"/>
          <w:bCs/>
        </w:rPr>
        <w:t xml:space="preserve"> </w:t>
      </w:r>
      <w:r w:rsidR="006D40F7">
        <w:rPr>
          <w:rFonts w:asciiTheme="majorBidi" w:hAnsiTheme="majorBidi" w:cstheme="majorBidi"/>
          <w:bCs/>
        </w:rPr>
        <w:t xml:space="preserve">size </w:t>
      </w:r>
      <w:r w:rsidRPr="006D40F7">
        <w:rPr>
          <w:rFonts w:asciiTheme="majorBidi" w:hAnsiTheme="majorBidi" w:cstheme="majorBidi"/>
          <w:bCs/>
        </w:rPr>
        <w:t xml:space="preserve">12, capitalize each word, </w:t>
      </w:r>
      <w:r w:rsidR="00396668" w:rsidRPr="006D40F7">
        <w:rPr>
          <w:rFonts w:asciiTheme="majorBidi" w:hAnsiTheme="majorBidi" w:cstheme="majorBidi"/>
          <w:bCs/>
        </w:rPr>
        <w:t>i</w:t>
      </w:r>
      <w:r w:rsidRPr="006D40F7">
        <w:rPr>
          <w:rFonts w:asciiTheme="majorBidi" w:hAnsiTheme="majorBidi" w:cstheme="majorBidi"/>
          <w:bCs/>
        </w:rPr>
        <w:t>talic</w:t>
      </w:r>
      <w:r w:rsidR="00396668" w:rsidRPr="006D40F7">
        <w:rPr>
          <w:rFonts w:asciiTheme="majorBidi" w:hAnsiTheme="majorBidi" w:cstheme="majorBidi"/>
          <w:bCs/>
        </w:rPr>
        <w:t xml:space="preserve">, bold, </w:t>
      </w:r>
      <w:proofErr w:type="spellStart"/>
      <w:r w:rsidR="00396668" w:rsidRPr="006D40F7">
        <w:rPr>
          <w:rFonts w:asciiTheme="majorBidi" w:hAnsiTheme="majorBidi" w:cstheme="majorBidi"/>
          <w:bCs/>
        </w:rPr>
        <w:t>centered</w:t>
      </w:r>
      <w:proofErr w:type="spellEnd"/>
      <w:r w:rsidRPr="006D40F7">
        <w:rPr>
          <w:rFonts w:asciiTheme="majorBidi" w:hAnsiTheme="majorBidi" w:cstheme="majorBidi"/>
          <w:bCs/>
        </w:rPr>
        <w:t>]</w:t>
      </w:r>
      <w:r w:rsidRPr="006D40F7">
        <w:rPr>
          <w:rFonts w:asciiTheme="majorBidi" w:hAnsiTheme="majorBidi" w:cstheme="majorBidi"/>
          <w:bCs/>
          <w:i/>
          <w:sz w:val="24"/>
          <w:szCs w:val="24"/>
        </w:rPr>
        <w:t xml:space="preserve"> </w:t>
      </w:r>
    </w:p>
    <w:p w14:paraId="766DA73D" w14:textId="112E70D1" w:rsidR="000A0A69" w:rsidRDefault="00000000">
      <w:pPr>
        <w:spacing w:after="0" w:line="240" w:lineRule="auto"/>
        <w:jc w:val="center"/>
        <w:rPr>
          <w:rFonts w:asciiTheme="majorBidi" w:hAnsiTheme="majorBidi" w:cstheme="majorBidi"/>
          <w:sz w:val="18"/>
          <w:szCs w:val="18"/>
        </w:rPr>
      </w:pPr>
      <w:proofErr w:type="spellStart"/>
      <w:r w:rsidRPr="0029198A">
        <w:rPr>
          <w:rFonts w:asciiTheme="majorBidi" w:hAnsiTheme="majorBidi" w:cstheme="majorBidi"/>
          <w:sz w:val="18"/>
          <w:szCs w:val="18"/>
          <w:vertAlign w:val="superscript"/>
        </w:rPr>
        <w:t>i</w:t>
      </w:r>
      <w:proofErr w:type="spellEnd"/>
      <w:r w:rsidRPr="0029198A">
        <w:rPr>
          <w:rFonts w:asciiTheme="majorBidi" w:hAnsiTheme="majorBidi" w:cstheme="majorBidi"/>
          <w:sz w:val="18"/>
          <w:szCs w:val="18"/>
          <w:vertAlign w:val="superscript"/>
        </w:rPr>
        <w:t xml:space="preserve">* </w:t>
      </w:r>
      <w:proofErr w:type="spellStart"/>
      <w:r w:rsidRPr="0029198A">
        <w:rPr>
          <w:rFonts w:asciiTheme="majorBidi" w:eastAsia="Times New Roman" w:hAnsiTheme="majorBidi" w:cstheme="majorBidi"/>
          <w:sz w:val="18"/>
          <w:szCs w:val="18"/>
        </w:rPr>
        <w:t>Hazwan</w:t>
      </w:r>
      <w:proofErr w:type="spellEnd"/>
      <w:r w:rsidRPr="0029198A">
        <w:rPr>
          <w:rFonts w:asciiTheme="majorBidi" w:eastAsia="Times New Roman" w:hAnsiTheme="majorBidi" w:cstheme="majorBidi"/>
          <w:sz w:val="18"/>
          <w:szCs w:val="18"/>
        </w:rPr>
        <w:t xml:space="preserve"> Ahmad</w:t>
      </w:r>
      <w:r w:rsidRPr="0029198A">
        <w:rPr>
          <w:rFonts w:asciiTheme="majorBidi" w:hAnsiTheme="majorBidi" w:cstheme="majorBidi"/>
          <w:sz w:val="18"/>
          <w:szCs w:val="18"/>
        </w:rPr>
        <w:t xml:space="preserve">, </w:t>
      </w:r>
      <w:proofErr w:type="spellStart"/>
      <w:r w:rsidRPr="0029198A">
        <w:rPr>
          <w:rFonts w:asciiTheme="majorBidi" w:hAnsiTheme="majorBidi" w:cstheme="majorBidi"/>
          <w:sz w:val="18"/>
          <w:szCs w:val="18"/>
          <w:vertAlign w:val="superscript"/>
        </w:rPr>
        <w:t>ii</w:t>
      </w:r>
      <w:r w:rsidRPr="0029198A">
        <w:rPr>
          <w:rFonts w:asciiTheme="majorBidi" w:eastAsia="Times New Roman" w:hAnsiTheme="majorBidi" w:cstheme="majorBidi"/>
          <w:sz w:val="18"/>
          <w:szCs w:val="18"/>
        </w:rPr>
        <w:t>Zubair</w:t>
      </w:r>
      <w:proofErr w:type="spellEnd"/>
      <w:r w:rsidRPr="0029198A">
        <w:rPr>
          <w:rFonts w:asciiTheme="majorBidi" w:eastAsia="Times New Roman" w:hAnsiTheme="majorBidi" w:cstheme="majorBidi"/>
          <w:sz w:val="18"/>
          <w:szCs w:val="18"/>
        </w:rPr>
        <w:t xml:space="preserve"> Amir</w:t>
      </w:r>
      <w:r w:rsidRPr="0029198A">
        <w:rPr>
          <w:rFonts w:asciiTheme="majorBidi" w:hAnsiTheme="majorBidi" w:cstheme="majorBidi"/>
          <w:sz w:val="18"/>
          <w:szCs w:val="18"/>
        </w:rPr>
        <w:t xml:space="preserve">, </w:t>
      </w:r>
    </w:p>
    <w:p w14:paraId="5B7665A3" w14:textId="77777777" w:rsidR="00396668" w:rsidRPr="0029198A" w:rsidRDefault="00396668">
      <w:pPr>
        <w:spacing w:after="0" w:line="240" w:lineRule="auto"/>
        <w:jc w:val="center"/>
        <w:rPr>
          <w:rFonts w:asciiTheme="majorBidi" w:hAnsiTheme="majorBidi" w:cstheme="majorBidi"/>
          <w:sz w:val="18"/>
          <w:szCs w:val="18"/>
        </w:rPr>
      </w:pPr>
    </w:p>
    <w:p w14:paraId="274DB1DE" w14:textId="7112E6A7" w:rsidR="005A6CD9" w:rsidRDefault="00000000" w:rsidP="005A6CD9">
      <w:pPr>
        <w:spacing w:after="0" w:line="240" w:lineRule="auto"/>
        <w:jc w:val="center"/>
        <w:rPr>
          <w:rFonts w:asciiTheme="majorBidi" w:hAnsiTheme="majorBidi" w:cstheme="majorBidi"/>
          <w:sz w:val="18"/>
          <w:szCs w:val="18"/>
        </w:rPr>
      </w:pPr>
      <w:bookmarkStart w:id="0" w:name="_heading=h.gjdgxs" w:colFirst="0" w:colLast="0"/>
      <w:bookmarkEnd w:id="0"/>
      <w:proofErr w:type="spellStart"/>
      <w:r w:rsidRPr="0029198A">
        <w:rPr>
          <w:rFonts w:asciiTheme="majorBidi" w:hAnsiTheme="majorBidi" w:cstheme="majorBidi"/>
          <w:vertAlign w:val="superscript"/>
        </w:rPr>
        <w:t>i</w:t>
      </w:r>
      <w:proofErr w:type="spellEnd"/>
      <w:r w:rsidR="00396668">
        <w:rPr>
          <w:rFonts w:asciiTheme="majorBidi" w:eastAsia="Times New Roman" w:hAnsiTheme="majorBidi" w:cstheme="majorBidi"/>
          <w:sz w:val="18"/>
          <w:szCs w:val="18"/>
        </w:rPr>
        <w:t xml:space="preserve"> </w:t>
      </w:r>
      <w:bookmarkStart w:id="1" w:name="_Hlk187249608"/>
      <w:proofErr w:type="spellStart"/>
      <w:r w:rsidR="00396668">
        <w:rPr>
          <w:rFonts w:asciiTheme="majorBidi" w:eastAsia="Times New Roman" w:hAnsiTheme="majorBidi" w:cstheme="majorBidi"/>
          <w:sz w:val="18"/>
          <w:szCs w:val="18"/>
        </w:rPr>
        <w:t>J</w:t>
      </w:r>
      <w:r w:rsidR="00396668" w:rsidRPr="0029198A">
        <w:rPr>
          <w:rFonts w:asciiTheme="majorBidi" w:eastAsia="Times New Roman" w:hAnsiTheme="majorBidi" w:cstheme="majorBidi"/>
          <w:sz w:val="18"/>
          <w:szCs w:val="18"/>
        </w:rPr>
        <w:t>abatan</w:t>
      </w:r>
      <w:proofErr w:type="spellEnd"/>
      <w:r w:rsidR="00396668" w:rsidRPr="0029198A">
        <w:rPr>
          <w:rFonts w:asciiTheme="majorBidi" w:eastAsia="Times New Roman" w:hAnsiTheme="majorBidi" w:cstheme="majorBidi"/>
          <w:sz w:val="18"/>
          <w:szCs w:val="18"/>
        </w:rPr>
        <w:t xml:space="preserve"> Fiqh dan </w:t>
      </w:r>
      <w:proofErr w:type="spellStart"/>
      <w:r w:rsidR="00396668" w:rsidRPr="0029198A">
        <w:rPr>
          <w:rFonts w:asciiTheme="majorBidi" w:eastAsia="Times New Roman" w:hAnsiTheme="majorBidi" w:cstheme="majorBidi"/>
          <w:sz w:val="18"/>
          <w:szCs w:val="18"/>
        </w:rPr>
        <w:t>Usul</w:t>
      </w:r>
      <w:proofErr w:type="spellEnd"/>
      <w:r w:rsidR="00396668" w:rsidRPr="0029198A">
        <w:rPr>
          <w:rFonts w:asciiTheme="majorBidi" w:eastAsia="Times New Roman" w:hAnsiTheme="majorBidi" w:cstheme="majorBidi"/>
          <w:sz w:val="18"/>
          <w:szCs w:val="18"/>
        </w:rPr>
        <w:t xml:space="preserve"> Fiqh, </w:t>
      </w:r>
      <w:proofErr w:type="spellStart"/>
      <w:r w:rsidR="00396668" w:rsidRPr="0029198A">
        <w:rPr>
          <w:rFonts w:asciiTheme="majorBidi" w:eastAsia="Times New Roman" w:hAnsiTheme="majorBidi" w:cstheme="majorBidi"/>
          <w:sz w:val="18"/>
          <w:szCs w:val="18"/>
        </w:rPr>
        <w:t>Universiti</w:t>
      </w:r>
      <w:proofErr w:type="spellEnd"/>
      <w:r w:rsidR="00396668" w:rsidRPr="0029198A">
        <w:rPr>
          <w:rFonts w:asciiTheme="majorBidi" w:eastAsia="Times New Roman" w:hAnsiTheme="majorBidi" w:cstheme="majorBidi"/>
          <w:sz w:val="18"/>
          <w:szCs w:val="18"/>
        </w:rPr>
        <w:t xml:space="preserve"> Islam </w:t>
      </w:r>
      <w:proofErr w:type="spellStart"/>
      <w:r w:rsidR="00396668" w:rsidRPr="0029198A">
        <w:rPr>
          <w:rFonts w:asciiTheme="majorBidi" w:eastAsia="Times New Roman" w:hAnsiTheme="majorBidi" w:cstheme="majorBidi"/>
          <w:sz w:val="18"/>
          <w:szCs w:val="18"/>
        </w:rPr>
        <w:t>Antarabangsa</w:t>
      </w:r>
      <w:proofErr w:type="spellEnd"/>
      <w:r w:rsidR="00396668" w:rsidRPr="0029198A">
        <w:rPr>
          <w:rFonts w:asciiTheme="majorBidi" w:eastAsia="Times New Roman" w:hAnsiTheme="majorBidi" w:cstheme="majorBidi"/>
          <w:sz w:val="18"/>
          <w:szCs w:val="18"/>
        </w:rPr>
        <w:t xml:space="preserve"> Malaysia, Jalan Gombak, 53100 Kuala Lumpur, Selangor</w:t>
      </w:r>
      <w:r w:rsidR="00396668">
        <w:rPr>
          <w:rFonts w:asciiTheme="majorBidi" w:eastAsia="Times New Roman" w:hAnsiTheme="majorBidi" w:cstheme="majorBidi"/>
          <w:sz w:val="18"/>
          <w:szCs w:val="18"/>
        </w:rPr>
        <w:t xml:space="preserve">, </w:t>
      </w:r>
      <w:hyperlink r:id="rId8" w:history="1">
        <w:r w:rsidR="005A6CD9" w:rsidRPr="00E7678A">
          <w:rPr>
            <w:rStyle w:val="Hyperlink"/>
            <w:rFonts w:asciiTheme="majorBidi" w:eastAsia="Times New Roman" w:hAnsiTheme="majorBidi" w:cstheme="majorBidi"/>
            <w:sz w:val="18"/>
            <w:szCs w:val="18"/>
          </w:rPr>
          <w:t>hazwan@iium.edu.my</w:t>
        </w:r>
      </w:hyperlink>
      <w:bookmarkEnd w:id="1"/>
    </w:p>
    <w:p w14:paraId="41AAD985" w14:textId="236B2C71" w:rsidR="000A0A69" w:rsidRPr="0029198A" w:rsidRDefault="00000000" w:rsidP="005A6CD9">
      <w:pPr>
        <w:spacing w:after="0" w:line="240" w:lineRule="auto"/>
        <w:jc w:val="center"/>
        <w:rPr>
          <w:rFonts w:asciiTheme="majorBidi" w:eastAsia="Times New Roman" w:hAnsiTheme="majorBidi" w:cstheme="majorBidi"/>
          <w:sz w:val="18"/>
          <w:szCs w:val="18"/>
        </w:rPr>
      </w:pPr>
      <w:proofErr w:type="spellStart"/>
      <w:r w:rsidRPr="0029198A">
        <w:rPr>
          <w:rFonts w:asciiTheme="majorBidi" w:hAnsiTheme="majorBidi" w:cstheme="majorBidi"/>
          <w:sz w:val="18"/>
          <w:szCs w:val="18"/>
          <w:vertAlign w:val="superscript"/>
        </w:rPr>
        <w:t>ii</w:t>
      </w:r>
      <w:r w:rsidRPr="0029198A">
        <w:rPr>
          <w:rFonts w:asciiTheme="majorBidi" w:eastAsia="Times New Roman" w:hAnsiTheme="majorBidi" w:cstheme="majorBidi"/>
          <w:sz w:val="18"/>
          <w:szCs w:val="18"/>
        </w:rPr>
        <w:t>Jabatan</w:t>
      </w:r>
      <w:proofErr w:type="spellEnd"/>
      <w:r w:rsidRPr="0029198A">
        <w:rPr>
          <w:rFonts w:asciiTheme="majorBidi" w:eastAsia="Times New Roman" w:hAnsiTheme="majorBidi" w:cstheme="majorBidi"/>
          <w:sz w:val="18"/>
          <w:szCs w:val="18"/>
        </w:rPr>
        <w:t xml:space="preserve"> Fiqh dan </w:t>
      </w:r>
      <w:proofErr w:type="spellStart"/>
      <w:r w:rsidRPr="0029198A">
        <w:rPr>
          <w:rFonts w:asciiTheme="majorBidi" w:eastAsia="Times New Roman" w:hAnsiTheme="majorBidi" w:cstheme="majorBidi"/>
          <w:sz w:val="18"/>
          <w:szCs w:val="18"/>
        </w:rPr>
        <w:t>Usul</w:t>
      </w:r>
      <w:proofErr w:type="spellEnd"/>
      <w:r w:rsidRPr="0029198A">
        <w:rPr>
          <w:rFonts w:asciiTheme="majorBidi" w:eastAsia="Times New Roman" w:hAnsiTheme="majorBidi" w:cstheme="majorBidi"/>
          <w:sz w:val="18"/>
          <w:szCs w:val="18"/>
        </w:rPr>
        <w:t xml:space="preserve"> Fiqh, </w:t>
      </w:r>
      <w:proofErr w:type="spellStart"/>
      <w:r w:rsidRPr="0029198A">
        <w:rPr>
          <w:rFonts w:asciiTheme="majorBidi" w:eastAsia="Times New Roman" w:hAnsiTheme="majorBidi" w:cstheme="majorBidi"/>
          <w:sz w:val="18"/>
          <w:szCs w:val="18"/>
        </w:rPr>
        <w:t>Universiti</w:t>
      </w:r>
      <w:proofErr w:type="spellEnd"/>
      <w:r w:rsidRPr="0029198A">
        <w:rPr>
          <w:rFonts w:asciiTheme="majorBidi" w:eastAsia="Times New Roman" w:hAnsiTheme="majorBidi" w:cstheme="majorBidi"/>
          <w:sz w:val="18"/>
          <w:szCs w:val="18"/>
        </w:rPr>
        <w:t xml:space="preserve"> Islam </w:t>
      </w:r>
      <w:proofErr w:type="spellStart"/>
      <w:r w:rsidRPr="0029198A">
        <w:rPr>
          <w:rFonts w:asciiTheme="majorBidi" w:eastAsia="Times New Roman" w:hAnsiTheme="majorBidi" w:cstheme="majorBidi"/>
          <w:sz w:val="18"/>
          <w:szCs w:val="18"/>
        </w:rPr>
        <w:t>Antarabangsa</w:t>
      </w:r>
      <w:proofErr w:type="spellEnd"/>
      <w:r w:rsidRPr="0029198A">
        <w:rPr>
          <w:rFonts w:asciiTheme="majorBidi" w:eastAsia="Times New Roman" w:hAnsiTheme="majorBidi" w:cstheme="majorBidi"/>
          <w:sz w:val="18"/>
          <w:szCs w:val="18"/>
        </w:rPr>
        <w:t xml:space="preserve"> Malaysia, Jalan Gombak, 53100 Kuala Lumpur, Selangor, </w:t>
      </w:r>
      <w:hyperlink r:id="rId9" w:history="1">
        <w:r w:rsidR="005A6CD9" w:rsidRPr="00E7678A">
          <w:rPr>
            <w:rStyle w:val="Hyperlink"/>
            <w:rFonts w:asciiTheme="majorBidi" w:eastAsia="Times New Roman" w:hAnsiTheme="majorBidi" w:cstheme="majorBidi"/>
            <w:sz w:val="18"/>
            <w:szCs w:val="18"/>
          </w:rPr>
          <w:t>zubair@muftiselangor.gov.my</w:t>
        </w:r>
      </w:hyperlink>
    </w:p>
    <w:p w14:paraId="52679909" w14:textId="77777777" w:rsidR="000A0A69" w:rsidRPr="0029198A" w:rsidRDefault="000A0A69">
      <w:pPr>
        <w:spacing w:after="0" w:line="240" w:lineRule="auto"/>
        <w:jc w:val="center"/>
        <w:rPr>
          <w:rFonts w:asciiTheme="majorBidi" w:hAnsiTheme="majorBidi" w:cstheme="majorBidi"/>
          <w:sz w:val="18"/>
          <w:szCs w:val="18"/>
        </w:rPr>
      </w:pPr>
    </w:p>
    <w:p w14:paraId="40E16B45" w14:textId="77777777" w:rsidR="006D40F7" w:rsidRDefault="00000000" w:rsidP="0029198A">
      <w:pPr>
        <w:spacing w:after="0" w:line="240" w:lineRule="auto"/>
        <w:jc w:val="center"/>
        <w:rPr>
          <w:rFonts w:asciiTheme="majorBidi" w:hAnsiTheme="majorBidi" w:cstheme="majorBidi"/>
          <w:sz w:val="18"/>
          <w:szCs w:val="18"/>
        </w:rPr>
      </w:pPr>
      <w:r w:rsidRPr="0029198A">
        <w:rPr>
          <w:rFonts w:asciiTheme="majorBidi" w:eastAsia="Times New Roman" w:hAnsiTheme="majorBidi" w:cstheme="majorBidi"/>
          <w:sz w:val="18"/>
          <w:szCs w:val="18"/>
        </w:rPr>
        <w:t xml:space="preserve">*(Corresponding author) e-mail: </w:t>
      </w:r>
      <w:hyperlink r:id="rId10">
        <w:r w:rsidR="000A0A69" w:rsidRPr="0029198A">
          <w:rPr>
            <w:rFonts w:asciiTheme="majorBidi" w:eastAsia="Times New Roman" w:hAnsiTheme="majorBidi" w:cstheme="majorBidi"/>
            <w:sz w:val="18"/>
            <w:szCs w:val="18"/>
            <w:u w:val="single"/>
          </w:rPr>
          <w:t>hazwan@iium.edu.my</w:t>
        </w:r>
      </w:hyperlink>
      <w:r w:rsidRPr="0029198A">
        <w:rPr>
          <w:rFonts w:asciiTheme="majorBidi" w:hAnsiTheme="majorBidi" w:cstheme="majorBidi"/>
          <w:sz w:val="18"/>
          <w:szCs w:val="18"/>
        </w:rPr>
        <w:t xml:space="preserve"> </w:t>
      </w:r>
    </w:p>
    <w:p w14:paraId="0AD4C6A8" w14:textId="362D8B35" w:rsidR="0029198A" w:rsidRDefault="00000000" w:rsidP="0029198A">
      <w:pPr>
        <w:spacing w:after="0" w:line="240" w:lineRule="auto"/>
        <w:jc w:val="center"/>
        <w:rPr>
          <w:rFonts w:asciiTheme="majorBidi" w:hAnsiTheme="majorBidi" w:cstheme="majorBidi"/>
          <w:sz w:val="18"/>
          <w:szCs w:val="18"/>
        </w:rPr>
      </w:pPr>
      <w:r w:rsidRPr="0029198A">
        <w:rPr>
          <w:rFonts w:asciiTheme="majorBidi" w:hAnsiTheme="majorBidi" w:cstheme="majorBidi"/>
          <w:sz w:val="18"/>
          <w:szCs w:val="18"/>
        </w:rPr>
        <w:t xml:space="preserve">[Font: Times New Roman, </w:t>
      </w:r>
      <w:r w:rsidR="006C6BEF">
        <w:rPr>
          <w:rFonts w:asciiTheme="majorBidi" w:hAnsiTheme="majorBidi" w:cstheme="majorBidi"/>
          <w:sz w:val="18"/>
          <w:szCs w:val="18"/>
        </w:rPr>
        <w:t xml:space="preserve">size </w:t>
      </w:r>
      <w:r w:rsidRPr="0029198A">
        <w:rPr>
          <w:rFonts w:asciiTheme="majorBidi" w:hAnsiTheme="majorBidi" w:cstheme="majorBidi"/>
          <w:sz w:val="18"/>
          <w:szCs w:val="18"/>
        </w:rPr>
        <w:t>9</w:t>
      </w:r>
      <w:r w:rsidR="006D40F7">
        <w:rPr>
          <w:rFonts w:asciiTheme="majorBidi" w:hAnsiTheme="majorBidi" w:cstheme="majorBidi"/>
          <w:sz w:val="18"/>
          <w:szCs w:val="18"/>
        </w:rPr>
        <w:t xml:space="preserve">, </w:t>
      </w:r>
      <w:proofErr w:type="spellStart"/>
      <w:r w:rsidR="006D40F7">
        <w:rPr>
          <w:rFonts w:asciiTheme="majorBidi" w:hAnsiTheme="majorBidi" w:cstheme="majorBidi"/>
          <w:sz w:val="18"/>
          <w:szCs w:val="18"/>
        </w:rPr>
        <w:t>centered</w:t>
      </w:r>
      <w:proofErr w:type="spellEnd"/>
      <w:r w:rsidRPr="0029198A">
        <w:rPr>
          <w:rFonts w:asciiTheme="majorBidi" w:hAnsiTheme="majorBidi" w:cstheme="majorBidi"/>
          <w:sz w:val="18"/>
          <w:szCs w:val="18"/>
        </w:rPr>
        <w:t>]</w:t>
      </w:r>
    </w:p>
    <w:p w14:paraId="21438DB0" w14:textId="77777777" w:rsidR="0029198A" w:rsidRDefault="0029198A" w:rsidP="0029198A">
      <w:pPr>
        <w:spacing w:after="0" w:line="240" w:lineRule="auto"/>
        <w:jc w:val="center"/>
        <w:rPr>
          <w:rFonts w:asciiTheme="majorBidi" w:hAnsiTheme="majorBidi" w:cstheme="majorBidi"/>
          <w:sz w:val="18"/>
          <w:szCs w:val="18"/>
        </w:rPr>
      </w:pPr>
    </w:p>
    <w:p w14:paraId="77CCF2F3" w14:textId="77777777" w:rsidR="0029198A" w:rsidRDefault="0029198A" w:rsidP="0029198A">
      <w:pPr>
        <w:spacing w:after="0" w:line="240" w:lineRule="auto"/>
        <w:jc w:val="center"/>
        <w:rPr>
          <w:rFonts w:asciiTheme="majorBidi" w:hAnsiTheme="majorBidi" w:cstheme="majorBidi"/>
          <w:sz w:val="18"/>
          <w:szCs w:val="18"/>
        </w:rPr>
      </w:pPr>
    </w:p>
    <w:p w14:paraId="3CB95792" w14:textId="77777777" w:rsidR="0029198A" w:rsidRPr="0029198A" w:rsidRDefault="0029198A" w:rsidP="0029198A">
      <w:pPr>
        <w:spacing w:after="0" w:line="240" w:lineRule="auto"/>
        <w:jc w:val="center"/>
        <w:rPr>
          <w:rFonts w:asciiTheme="majorBidi" w:hAnsiTheme="majorBidi" w:cstheme="majorBidi"/>
          <w:sz w:val="18"/>
          <w:szCs w:val="18"/>
          <w:u w:val="single"/>
        </w:rPr>
      </w:pPr>
    </w:p>
    <w:p w14:paraId="028D3911" w14:textId="77777777" w:rsidR="000A0A69" w:rsidRPr="0012613E" w:rsidRDefault="00000000">
      <w:pPr>
        <w:spacing w:after="0" w:line="240" w:lineRule="auto"/>
        <w:jc w:val="center"/>
        <w:rPr>
          <w:rFonts w:ascii="Traditional Arabic" w:eastAsia="Traditional Arabic" w:hAnsi="Traditional Arabic" w:cs="Traditional Arabic"/>
        </w:rPr>
      </w:pPr>
      <w:r w:rsidRPr="0012613E">
        <w:rPr>
          <w:rFonts w:ascii="Traditional Arabic" w:eastAsia="Traditional Arabic" w:hAnsi="Traditional Arabic" w:cs="Traditional Arabic"/>
          <w:sz w:val="32"/>
          <w:szCs w:val="32"/>
        </w:rPr>
        <w:t xml:space="preserve"> </w:t>
      </w:r>
      <w:r w:rsidRPr="00076358">
        <w:rPr>
          <w:rFonts w:ascii="Traditional Arabic" w:eastAsia="Traditional Arabic" w:hAnsi="Traditional Arabic" w:cs="Traditional Arabic"/>
          <w:bCs/>
          <w:sz w:val="32"/>
          <w:szCs w:val="32"/>
          <w:rtl/>
        </w:rPr>
        <w:t>ملخص</w:t>
      </w:r>
      <w:r w:rsidRPr="0012613E">
        <w:rPr>
          <w:rFonts w:ascii="Traditional Arabic" w:eastAsia="Traditional Arabic" w:hAnsi="Traditional Arabic" w:cs="Traditional Arabic"/>
          <w:b/>
          <w:sz w:val="32"/>
          <w:szCs w:val="32"/>
          <w:rtl/>
        </w:rPr>
        <w:t xml:space="preserve"> </w:t>
      </w:r>
      <w:r w:rsidRPr="00076358">
        <w:rPr>
          <w:rFonts w:ascii="Traditional Arabic" w:eastAsia="Traditional Arabic" w:hAnsi="Traditional Arabic" w:cs="Traditional Arabic"/>
          <w:bCs/>
          <w:sz w:val="32"/>
          <w:szCs w:val="32"/>
          <w:rtl/>
        </w:rPr>
        <w:t>البحث</w:t>
      </w:r>
      <w:r w:rsidRPr="0012613E">
        <w:rPr>
          <w:rFonts w:ascii="Traditional Arabic" w:eastAsia="Traditional Arabic" w:hAnsi="Traditional Arabic" w:cs="Traditional Arabic"/>
        </w:rPr>
        <w:t xml:space="preserve"> </w:t>
      </w:r>
    </w:p>
    <w:p w14:paraId="7ED2F1A7" w14:textId="7C8CE402" w:rsidR="000A0A69" w:rsidRPr="00076358" w:rsidRDefault="00000000" w:rsidP="0012613E">
      <w:pPr>
        <w:spacing w:after="0" w:line="240" w:lineRule="auto"/>
        <w:ind w:left="850" w:right="850"/>
        <w:jc w:val="center"/>
        <w:rPr>
          <w:rFonts w:ascii="Times New Roman" w:eastAsia="Times New Roman" w:hAnsi="Times New Roman" w:cs="Times New Roman"/>
          <w:bCs/>
        </w:rPr>
      </w:pPr>
      <w:r w:rsidRPr="00076358">
        <w:rPr>
          <w:rFonts w:ascii="Times New Roman" w:eastAsia="Times New Roman" w:hAnsi="Times New Roman" w:cs="Times New Roman"/>
          <w:bCs/>
        </w:rPr>
        <w:t>[Font: Traditional Arabi</w:t>
      </w:r>
      <w:r w:rsidR="006D40F7">
        <w:rPr>
          <w:rFonts w:ascii="Times New Roman" w:eastAsia="Times New Roman" w:hAnsi="Times New Roman" w:cs="Times New Roman"/>
          <w:bCs/>
        </w:rPr>
        <w:t>c, size</w:t>
      </w:r>
      <w:r w:rsidR="00076358" w:rsidRPr="00076358">
        <w:rPr>
          <w:rFonts w:ascii="Times New Roman" w:eastAsia="Times New Roman" w:hAnsi="Times New Roman" w:cs="Times New Roman" w:hint="cs"/>
          <w:bCs/>
          <w:rtl/>
        </w:rPr>
        <w:t xml:space="preserve"> </w:t>
      </w:r>
      <w:r w:rsidRPr="00076358">
        <w:rPr>
          <w:rFonts w:ascii="Times New Roman" w:eastAsia="Times New Roman" w:hAnsi="Times New Roman" w:cs="Times New Roman"/>
          <w:bCs/>
        </w:rPr>
        <w:t>16</w:t>
      </w:r>
      <w:r w:rsidR="0012613E" w:rsidRPr="00076358">
        <w:rPr>
          <w:rFonts w:ascii="Times New Roman" w:eastAsia="Times New Roman" w:hAnsi="Times New Roman" w:cs="Times New Roman"/>
          <w:bCs/>
        </w:rPr>
        <w:t xml:space="preserve">, </w:t>
      </w:r>
      <w:r w:rsidR="006D40F7">
        <w:rPr>
          <w:rFonts w:ascii="Times New Roman" w:eastAsia="Times New Roman" w:hAnsi="Times New Roman" w:cs="Times New Roman"/>
          <w:bCs/>
        </w:rPr>
        <w:t>b</w:t>
      </w:r>
      <w:r w:rsidR="00076358" w:rsidRPr="00076358">
        <w:rPr>
          <w:rFonts w:ascii="Times New Roman" w:eastAsia="Times New Roman" w:hAnsi="Times New Roman" w:cs="Times New Roman"/>
          <w:bCs/>
        </w:rPr>
        <w:t xml:space="preserve">old, </w:t>
      </w:r>
      <w:proofErr w:type="spellStart"/>
      <w:r w:rsidR="006D40F7">
        <w:rPr>
          <w:rFonts w:ascii="Times New Roman" w:eastAsia="Times New Roman" w:hAnsi="Times New Roman" w:cs="Times New Roman"/>
          <w:bCs/>
        </w:rPr>
        <w:t>c</w:t>
      </w:r>
      <w:r w:rsidR="0012613E" w:rsidRPr="00076358">
        <w:rPr>
          <w:rFonts w:ascii="Times New Roman" w:eastAsia="Times New Roman" w:hAnsi="Times New Roman" w:cs="Times New Roman"/>
          <w:bCs/>
        </w:rPr>
        <w:t>entered</w:t>
      </w:r>
      <w:proofErr w:type="spellEnd"/>
      <w:r w:rsidRPr="00076358">
        <w:rPr>
          <w:rFonts w:ascii="Times New Roman" w:eastAsia="Times New Roman" w:hAnsi="Times New Roman" w:cs="Times New Roman"/>
          <w:bCs/>
        </w:rPr>
        <w:t>]</w:t>
      </w:r>
    </w:p>
    <w:p w14:paraId="7D8D8183" w14:textId="77777777" w:rsidR="000A0A69" w:rsidRPr="0012613E" w:rsidRDefault="000A0A69" w:rsidP="0012613E">
      <w:pPr>
        <w:spacing w:after="0"/>
        <w:ind w:left="850" w:right="850"/>
        <w:jc w:val="both"/>
        <w:rPr>
          <w:rFonts w:ascii="Times New Roman" w:eastAsia="Times New Roman" w:hAnsi="Times New Roman" w:cs="Times New Roman"/>
        </w:rPr>
      </w:pPr>
    </w:p>
    <w:p w14:paraId="003B9943" w14:textId="77777777" w:rsidR="007B6E71" w:rsidRDefault="007B6E71" w:rsidP="007B6E71">
      <w:pPr>
        <w:spacing w:after="0" w:line="240" w:lineRule="auto"/>
        <w:ind w:left="850" w:right="850"/>
        <w:jc w:val="both"/>
        <w:rPr>
          <w:rFonts w:ascii="Times New Roman" w:eastAsia="Times New Roman" w:hAnsi="Times New Roman" w:cs="Times New Roman"/>
          <w:sz w:val="24"/>
          <w:szCs w:val="24"/>
        </w:rPr>
      </w:pPr>
      <w:r w:rsidRPr="00185D6E">
        <w:rPr>
          <w:rFonts w:ascii="Times New Roman" w:eastAsia="Times New Roman" w:hAnsi="Times New Roman" w:cs="Times New Roman"/>
          <w:sz w:val="24"/>
          <w:szCs w:val="24"/>
        </w:rPr>
        <w:t>The abstract should have objectives, methods and results/findings. You may add implication statements and future suggestions. Write them clearly, sharp and systematic.</w:t>
      </w:r>
    </w:p>
    <w:p w14:paraId="38AE7A72" w14:textId="238337BB" w:rsidR="000A0A69" w:rsidRPr="0029198A" w:rsidRDefault="007B6E71" w:rsidP="0012613E">
      <w:pPr>
        <w:spacing w:after="0"/>
        <w:ind w:left="850"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6358">
        <w:rPr>
          <w:rFonts w:ascii="Times New Roman" w:eastAsia="Times New Roman" w:hAnsi="Times New Roman" w:cs="Times New Roman"/>
          <w:sz w:val="24"/>
          <w:szCs w:val="24"/>
        </w:rPr>
        <w:t>Font: Traditional Arabic</w:t>
      </w:r>
      <w:r w:rsidR="006D40F7">
        <w:rPr>
          <w:rFonts w:ascii="Times New Roman" w:eastAsia="Times New Roman" w:hAnsi="Times New Roman" w:cs="Times New Roman"/>
          <w:sz w:val="24"/>
          <w:szCs w:val="24"/>
        </w:rPr>
        <w:t>, size</w:t>
      </w:r>
      <w:r w:rsidRPr="00076358">
        <w:rPr>
          <w:rFonts w:ascii="Times New Roman" w:eastAsia="Times New Roman" w:hAnsi="Times New Roman" w:cs="Times New Roman"/>
          <w:sz w:val="24"/>
          <w:szCs w:val="24"/>
        </w:rPr>
        <w:t xml:space="preserve"> 16, </w:t>
      </w:r>
      <w:r w:rsidR="006D40F7">
        <w:rPr>
          <w:rFonts w:ascii="Times New Roman" w:eastAsia="Times New Roman" w:hAnsi="Times New Roman" w:cs="Times New Roman"/>
          <w:sz w:val="24"/>
          <w:szCs w:val="24"/>
        </w:rPr>
        <w:t>j</w:t>
      </w:r>
      <w:r w:rsidR="00076358" w:rsidRPr="00076358">
        <w:rPr>
          <w:rFonts w:ascii="Times New Roman" w:eastAsia="Times New Roman" w:hAnsi="Times New Roman" w:cs="Times New Roman"/>
          <w:sz w:val="24"/>
          <w:szCs w:val="24"/>
        </w:rPr>
        <w:t xml:space="preserve">ustify, </w:t>
      </w:r>
      <w:r w:rsidR="006D40F7">
        <w:rPr>
          <w:rFonts w:ascii="Times New Roman" w:eastAsia="Times New Roman" w:hAnsi="Times New Roman" w:cs="Times New Roman"/>
          <w:sz w:val="24"/>
          <w:szCs w:val="24"/>
        </w:rPr>
        <w:t>i</w:t>
      </w:r>
      <w:r w:rsidR="00076358" w:rsidRPr="00076358">
        <w:rPr>
          <w:rFonts w:ascii="Times New Roman" w:eastAsia="Times New Roman" w:hAnsi="Times New Roman" w:cs="Times New Roman"/>
          <w:sz w:val="24"/>
          <w:szCs w:val="24"/>
        </w:rPr>
        <w:t xml:space="preserve">ndent 1.5cm left &amp; right, </w:t>
      </w:r>
      <w:r w:rsidR="006D40F7">
        <w:rPr>
          <w:rFonts w:ascii="Times New Roman" w:eastAsia="Times New Roman" w:hAnsi="Times New Roman" w:cs="Times New Roman"/>
          <w:sz w:val="24"/>
          <w:szCs w:val="24"/>
        </w:rPr>
        <w:t>n</w:t>
      </w:r>
      <w:r w:rsidRPr="00076358">
        <w:rPr>
          <w:rFonts w:ascii="Times New Roman" w:eastAsia="Times New Roman" w:hAnsi="Times New Roman" w:cs="Times New Roman"/>
          <w:sz w:val="24"/>
          <w:szCs w:val="24"/>
        </w:rPr>
        <w:t>ot more than 250 words]</w:t>
      </w:r>
    </w:p>
    <w:p w14:paraId="0E4391DC" w14:textId="77777777" w:rsidR="00F56648" w:rsidRDefault="00000000" w:rsidP="0012613E">
      <w:pPr>
        <w:bidi/>
        <w:spacing w:after="0" w:line="240" w:lineRule="auto"/>
        <w:ind w:left="850" w:right="850"/>
        <w:jc w:val="both"/>
        <w:rPr>
          <w:rFonts w:ascii="Traditional Arabic" w:eastAsia="Traditional Arabic" w:hAnsi="Traditional Arabic" w:cs="Traditional Arabic"/>
          <w:sz w:val="32"/>
          <w:szCs w:val="32"/>
        </w:rPr>
      </w:pPr>
      <w:r w:rsidRPr="0012613E">
        <w:t xml:space="preserve"> </w:t>
      </w:r>
      <w:r w:rsidRPr="0012613E">
        <w:rPr>
          <w:rFonts w:ascii="Traditional Arabic" w:eastAsia="Traditional Arabic" w:hAnsi="Traditional Arabic" w:cs="Traditional Arabic"/>
          <w:sz w:val="32"/>
          <w:szCs w:val="32"/>
          <w:rtl/>
        </w:rPr>
        <w:t xml:space="preserve">الملخصات باللغتين العربية والإنجليزية تكون معلوماتها متطابقة في المعنى، عدد الكلمات في كل ملخص (250) كلمة أو أقل. كما يجب التأكد من صياغة اللغة للملخصات بحيث تكون لغة صحيحة ودقيقة مع مراعاة علامات الترقيم الصحيحة في الفقرات، </w:t>
      </w:r>
    </w:p>
    <w:p w14:paraId="079382B2" w14:textId="77777777" w:rsidR="00F56648" w:rsidRDefault="00F56648" w:rsidP="00F56648">
      <w:pPr>
        <w:bidi/>
        <w:spacing w:after="0" w:line="240" w:lineRule="auto"/>
        <w:ind w:left="850" w:right="850"/>
        <w:jc w:val="both"/>
        <w:rPr>
          <w:rFonts w:ascii="Traditional Arabic" w:eastAsia="Traditional Arabic" w:hAnsi="Traditional Arabic" w:cs="Traditional Arabic"/>
          <w:sz w:val="32"/>
          <w:szCs w:val="32"/>
        </w:rPr>
      </w:pPr>
    </w:p>
    <w:p w14:paraId="78F18BB1" w14:textId="08E9D957" w:rsidR="000A0A69" w:rsidRPr="0012613E" w:rsidRDefault="00000000" w:rsidP="00F56648">
      <w:pPr>
        <w:bidi/>
        <w:spacing w:after="0" w:line="240" w:lineRule="auto"/>
        <w:ind w:left="850" w:right="850"/>
        <w:jc w:val="both"/>
        <w:rPr>
          <w:rFonts w:ascii="Traditional Arabic" w:eastAsia="Traditional Arabic" w:hAnsi="Traditional Arabic" w:cs="Traditional Arabic"/>
          <w:sz w:val="32"/>
          <w:szCs w:val="32"/>
        </w:rPr>
      </w:pPr>
      <w:r w:rsidRPr="0012613E">
        <w:rPr>
          <w:rFonts w:ascii="Traditional Arabic" w:eastAsia="Traditional Arabic" w:hAnsi="Traditional Arabic" w:cs="Traditional Arabic"/>
          <w:sz w:val="32"/>
          <w:szCs w:val="32"/>
          <w:rtl/>
        </w:rPr>
        <w:t>حيث أن ضعف الصياغة اللغوية للملخصات يؤثر على قبول نشر الأبحاث في الموعد المحدد لها. ويجب أن يحتوي الملخص على المضمون التالية، الأهداف، المنهجية، النتائج، آثار إلى مجال العلم متعلقة عالميا، الخلاصة.</w:t>
      </w:r>
    </w:p>
    <w:p w14:paraId="15F8D7E7" w14:textId="77777777" w:rsidR="0012613E" w:rsidRPr="0012613E" w:rsidRDefault="0012613E" w:rsidP="00076358">
      <w:pPr>
        <w:bidi/>
        <w:spacing w:after="0" w:line="240" w:lineRule="auto"/>
        <w:ind w:left="850" w:right="850"/>
        <w:jc w:val="both"/>
        <w:rPr>
          <w:rFonts w:ascii="Traditional Arabic" w:eastAsia="Traditional Arabic" w:hAnsi="Traditional Arabic" w:cs="Traditional Arabic"/>
          <w:sz w:val="32"/>
          <w:szCs w:val="32"/>
        </w:rPr>
      </w:pPr>
    </w:p>
    <w:p w14:paraId="6589043A" w14:textId="77777777" w:rsidR="000A0A69" w:rsidRPr="0012613E" w:rsidRDefault="00000000" w:rsidP="0012613E">
      <w:pPr>
        <w:bidi/>
        <w:spacing w:after="0" w:line="240" w:lineRule="auto"/>
        <w:ind w:left="850" w:right="850"/>
        <w:rPr>
          <w:rFonts w:ascii="Traditional Arabic" w:eastAsia="Traditional Arabic" w:hAnsi="Traditional Arabic" w:cs="Traditional Arabic"/>
          <w:sz w:val="32"/>
          <w:szCs w:val="32"/>
        </w:rPr>
      </w:pPr>
      <w:r w:rsidRPr="00076358">
        <w:rPr>
          <w:rFonts w:ascii="Traditional Arabic" w:eastAsia="Traditional Arabic" w:hAnsi="Traditional Arabic" w:cs="Traditional Arabic"/>
          <w:bCs/>
          <w:sz w:val="32"/>
          <w:szCs w:val="32"/>
          <w:rtl/>
        </w:rPr>
        <w:t>الكلمات المفتاحية</w:t>
      </w:r>
      <w:r w:rsidRPr="0012613E">
        <w:rPr>
          <w:rFonts w:ascii="Traditional Arabic" w:eastAsia="Traditional Arabic" w:hAnsi="Traditional Arabic" w:cs="Traditional Arabic"/>
          <w:sz w:val="32"/>
          <w:szCs w:val="32"/>
        </w:rPr>
        <w:t>:</w:t>
      </w:r>
      <w:r w:rsidRPr="0012613E">
        <w:rPr>
          <w:sz w:val="32"/>
          <w:szCs w:val="32"/>
        </w:rPr>
        <w:t xml:space="preserve"> </w:t>
      </w:r>
      <w:r w:rsidRPr="0012613E">
        <w:rPr>
          <w:rFonts w:ascii="Traditional Arabic" w:eastAsia="Traditional Arabic" w:hAnsi="Traditional Arabic" w:cs="Traditional Arabic"/>
          <w:sz w:val="32"/>
          <w:szCs w:val="32"/>
          <w:rtl/>
        </w:rPr>
        <w:t>المشاركة، مخاطر، معوقات، المصارف الاسلامية، البنوك الإسلامية.</w:t>
      </w:r>
    </w:p>
    <w:p w14:paraId="547419E2" w14:textId="3C1628BD" w:rsidR="000A0A69" w:rsidRPr="00076358" w:rsidRDefault="00000000" w:rsidP="0012613E">
      <w:pPr>
        <w:spacing w:after="0" w:line="240" w:lineRule="auto"/>
        <w:ind w:left="850" w:right="850"/>
        <w:rPr>
          <w:rFonts w:ascii="Times New Roman" w:eastAsia="Times New Roman" w:hAnsi="Times New Roman" w:cs="Times New Roman"/>
          <w:i/>
          <w:sz w:val="24"/>
          <w:szCs w:val="24"/>
        </w:rPr>
      </w:pPr>
      <w:r w:rsidRPr="00076358">
        <w:rPr>
          <w:rFonts w:ascii="Times New Roman" w:eastAsia="Times New Roman" w:hAnsi="Times New Roman" w:cs="Times New Roman"/>
          <w:sz w:val="24"/>
          <w:szCs w:val="24"/>
        </w:rPr>
        <w:t xml:space="preserve">[Font: Traditional Arabic, </w:t>
      </w:r>
      <w:r w:rsidR="006D40F7">
        <w:rPr>
          <w:rFonts w:ascii="Times New Roman" w:eastAsia="Times New Roman" w:hAnsi="Times New Roman" w:cs="Times New Roman"/>
          <w:sz w:val="24"/>
          <w:szCs w:val="24"/>
        </w:rPr>
        <w:t xml:space="preserve">size </w:t>
      </w:r>
      <w:r w:rsidRPr="00076358">
        <w:rPr>
          <w:rFonts w:ascii="Times New Roman" w:eastAsia="Times New Roman" w:hAnsi="Times New Roman" w:cs="Times New Roman"/>
          <w:sz w:val="24"/>
          <w:szCs w:val="24"/>
        </w:rPr>
        <w:t>16</w:t>
      </w:r>
      <w:r w:rsidR="006D40F7">
        <w:rPr>
          <w:rFonts w:ascii="Times New Roman" w:eastAsia="Times New Roman" w:hAnsi="Times New Roman" w:cs="Times New Roman"/>
          <w:sz w:val="24"/>
          <w:szCs w:val="24"/>
        </w:rPr>
        <w:t>, 3 – 5 words, j</w:t>
      </w:r>
      <w:r w:rsidR="0012613E" w:rsidRPr="00076358">
        <w:rPr>
          <w:rFonts w:ascii="Times New Roman" w:eastAsia="Times New Roman" w:hAnsi="Times New Roman" w:cs="Times New Roman"/>
          <w:sz w:val="24"/>
          <w:szCs w:val="24"/>
        </w:rPr>
        <w:t xml:space="preserve">ustify, </w:t>
      </w:r>
      <w:r w:rsidR="006D40F7">
        <w:rPr>
          <w:rFonts w:ascii="Times New Roman" w:eastAsia="Times New Roman" w:hAnsi="Times New Roman" w:cs="Times New Roman"/>
          <w:sz w:val="24"/>
          <w:szCs w:val="24"/>
        </w:rPr>
        <w:t>i</w:t>
      </w:r>
      <w:r w:rsidR="0012613E" w:rsidRPr="00076358">
        <w:rPr>
          <w:rFonts w:ascii="Times New Roman" w:eastAsia="Times New Roman" w:hAnsi="Times New Roman" w:cs="Times New Roman"/>
          <w:sz w:val="24"/>
          <w:szCs w:val="24"/>
        </w:rPr>
        <w:t xml:space="preserve">ndent 1.5cm </w:t>
      </w:r>
      <w:r w:rsidR="006D40F7">
        <w:rPr>
          <w:rFonts w:ascii="Times New Roman" w:eastAsia="Times New Roman" w:hAnsi="Times New Roman" w:cs="Times New Roman"/>
          <w:sz w:val="24"/>
          <w:szCs w:val="24"/>
        </w:rPr>
        <w:t>l</w:t>
      </w:r>
      <w:r w:rsidR="0012613E" w:rsidRPr="00076358">
        <w:rPr>
          <w:rFonts w:ascii="Times New Roman" w:eastAsia="Times New Roman" w:hAnsi="Times New Roman" w:cs="Times New Roman"/>
          <w:sz w:val="24"/>
          <w:szCs w:val="24"/>
        </w:rPr>
        <w:t xml:space="preserve">eft &amp; </w:t>
      </w:r>
      <w:r w:rsidR="006D40F7">
        <w:rPr>
          <w:rFonts w:ascii="Times New Roman" w:eastAsia="Times New Roman" w:hAnsi="Times New Roman" w:cs="Times New Roman"/>
          <w:sz w:val="24"/>
          <w:szCs w:val="24"/>
        </w:rPr>
        <w:t>r</w:t>
      </w:r>
      <w:r w:rsidR="0012613E" w:rsidRPr="00076358">
        <w:rPr>
          <w:rFonts w:ascii="Times New Roman" w:eastAsia="Times New Roman" w:hAnsi="Times New Roman" w:cs="Times New Roman"/>
          <w:sz w:val="24"/>
          <w:szCs w:val="24"/>
        </w:rPr>
        <w:t>ight</w:t>
      </w:r>
      <w:r w:rsidRPr="00076358">
        <w:rPr>
          <w:rFonts w:ascii="Times New Roman" w:eastAsia="Times New Roman" w:hAnsi="Times New Roman" w:cs="Times New Roman"/>
          <w:sz w:val="24"/>
          <w:szCs w:val="24"/>
        </w:rPr>
        <w:t xml:space="preserve">] </w:t>
      </w:r>
    </w:p>
    <w:p w14:paraId="0511D3C3" w14:textId="77777777" w:rsidR="000A0A69" w:rsidRPr="0029198A" w:rsidRDefault="000A0A69">
      <w:pPr>
        <w:tabs>
          <w:tab w:val="left" w:pos="2410"/>
        </w:tabs>
        <w:rPr>
          <w:sz w:val="24"/>
          <w:szCs w:val="24"/>
        </w:rPr>
      </w:pPr>
    </w:p>
    <w:p w14:paraId="17F59F75" w14:textId="77777777" w:rsidR="000A0A69" w:rsidRPr="0029198A" w:rsidRDefault="00000000">
      <w:pPr>
        <w:spacing w:after="0" w:line="240" w:lineRule="auto"/>
        <w:jc w:val="center"/>
        <w:rPr>
          <w:rFonts w:ascii="Times New Roman" w:eastAsia="Times New Roman" w:hAnsi="Times New Roman" w:cs="Times New Roman"/>
          <w:b/>
          <w:sz w:val="24"/>
          <w:szCs w:val="24"/>
        </w:rPr>
      </w:pPr>
      <w:r w:rsidRPr="0029198A">
        <w:rPr>
          <w:rFonts w:ascii="Times New Roman" w:eastAsia="Times New Roman" w:hAnsi="Times New Roman" w:cs="Times New Roman"/>
          <w:b/>
          <w:sz w:val="24"/>
          <w:szCs w:val="24"/>
        </w:rPr>
        <w:t>ABSTRACT</w:t>
      </w:r>
    </w:p>
    <w:p w14:paraId="44F30726" w14:textId="5B0E7B48" w:rsidR="000A0A69" w:rsidRPr="006D40F7" w:rsidRDefault="00000000" w:rsidP="0012613E">
      <w:pPr>
        <w:spacing w:after="0" w:line="240" w:lineRule="auto"/>
        <w:ind w:left="850" w:right="850"/>
        <w:jc w:val="center"/>
        <w:rPr>
          <w:rFonts w:ascii="Times New Roman" w:eastAsia="Times New Roman" w:hAnsi="Times New Roman" w:cs="Times New Roman"/>
          <w:bCs/>
          <w:sz w:val="24"/>
          <w:szCs w:val="24"/>
        </w:rPr>
      </w:pPr>
      <w:r w:rsidRPr="006D40F7">
        <w:rPr>
          <w:rFonts w:asciiTheme="majorBidi" w:hAnsiTheme="majorBidi" w:cstheme="majorBidi"/>
          <w:bCs/>
          <w:sz w:val="24"/>
          <w:szCs w:val="24"/>
        </w:rPr>
        <w:t>[Font: Times New Roman</w:t>
      </w:r>
      <w:r w:rsidR="006D40F7" w:rsidRPr="006D40F7">
        <w:rPr>
          <w:rFonts w:asciiTheme="majorBidi" w:hAnsiTheme="majorBidi" w:cstheme="majorBidi"/>
          <w:bCs/>
          <w:sz w:val="24"/>
          <w:szCs w:val="24"/>
        </w:rPr>
        <w:t>,</w:t>
      </w:r>
      <w:r w:rsidRPr="006D40F7">
        <w:rPr>
          <w:rFonts w:asciiTheme="majorBidi" w:hAnsiTheme="majorBidi" w:cstheme="majorBidi"/>
          <w:bCs/>
          <w:sz w:val="24"/>
          <w:szCs w:val="24"/>
        </w:rPr>
        <w:t xml:space="preserve"> </w:t>
      </w:r>
      <w:r w:rsidR="006C6BEF">
        <w:rPr>
          <w:rFonts w:asciiTheme="majorBidi" w:hAnsiTheme="majorBidi" w:cstheme="majorBidi"/>
          <w:bCs/>
          <w:sz w:val="24"/>
          <w:szCs w:val="24"/>
        </w:rPr>
        <w:t xml:space="preserve">size </w:t>
      </w:r>
      <w:r w:rsidRPr="006D40F7">
        <w:rPr>
          <w:rFonts w:asciiTheme="majorBidi" w:hAnsiTheme="majorBidi" w:cstheme="majorBidi"/>
          <w:bCs/>
          <w:sz w:val="24"/>
          <w:szCs w:val="24"/>
        </w:rPr>
        <w:t>12, capital,</w:t>
      </w:r>
      <w:r w:rsidR="0012613E" w:rsidRPr="006D40F7">
        <w:rPr>
          <w:rFonts w:ascii="Times New Roman" w:eastAsia="Times New Roman" w:hAnsi="Times New Roman" w:cs="Times New Roman"/>
          <w:bCs/>
          <w:sz w:val="24"/>
          <w:szCs w:val="24"/>
        </w:rPr>
        <w:t xml:space="preserve"> </w:t>
      </w:r>
      <w:r w:rsidR="006D40F7">
        <w:rPr>
          <w:rFonts w:ascii="Times New Roman" w:eastAsia="Times New Roman" w:hAnsi="Times New Roman" w:cs="Times New Roman"/>
          <w:bCs/>
          <w:sz w:val="24"/>
          <w:szCs w:val="24"/>
        </w:rPr>
        <w:t>j</w:t>
      </w:r>
      <w:r w:rsidR="0012613E" w:rsidRPr="006D40F7">
        <w:rPr>
          <w:rFonts w:ascii="Times New Roman" w:eastAsia="Times New Roman" w:hAnsi="Times New Roman" w:cs="Times New Roman"/>
          <w:bCs/>
          <w:sz w:val="24"/>
          <w:szCs w:val="24"/>
        </w:rPr>
        <w:t xml:space="preserve">ustify, </w:t>
      </w:r>
      <w:proofErr w:type="spellStart"/>
      <w:r w:rsidR="006D40F7">
        <w:rPr>
          <w:rFonts w:ascii="Times New Roman" w:eastAsia="Times New Roman" w:hAnsi="Times New Roman" w:cs="Times New Roman"/>
          <w:bCs/>
          <w:sz w:val="24"/>
          <w:szCs w:val="24"/>
        </w:rPr>
        <w:t>centered</w:t>
      </w:r>
      <w:proofErr w:type="spellEnd"/>
      <w:r w:rsidR="0012613E" w:rsidRPr="006D40F7">
        <w:rPr>
          <w:rFonts w:ascii="Times New Roman" w:eastAsia="Times New Roman" w:hAnsi="Times New Roman" w:cs="Times New Roman"/>
          <w:bCs/>
          <w:sz w:val="24"/>
          <w:szCs w:val="24"/>
        </w:rPr>
        <w:t>]</w:t>
      </w:r>
    </w:p>
    <w:p w14:paraId="416C32E5" w14:textId="77777777" w:rsidR="006D40F7" w:rsidRPr="009C286B" w:rsidRDefault="006D40F7" w:rsidP="009C286B">
      <w:pPr>
        <w:spacing w:after="0" w:line="240" w:lineRule="auto"/>
        <w:ind w:right="850"/>
        <w:jc w:val="both"/>
        <w:rPr>
          <w:rFonts w:ascii="Times New Roman" w:eastAsia="Times New Roman" w:hAnsi="Times New Roman" w:cs="Times New Roman"/>
          <w:sz w:val="24"/>
          <w:szCs w:val="24"/>
          <w:highlight w:val="yellow"/>
        </w:rPr>
      </w:pPr>
    </w:p>
    <w:p w14:paraId="51CE02D6" w14:textId="77777777" w:rsidR="00F56648" w:rsidRDefault="00000000" w:rsidP="00F56648">
      <w:pPr>
        <w:spacing w:after="0" w:line="240" w:lineRule="auto"/>
        <w:ind w:left="850" w:right="850"/>
        <w:jc w:val="both"/>
      </w:pPr>
      <w:r w:rsidRPr="00F56648">
        <w:rPr>
          <w:rFonts w:ascii="Times New Roman" w:eastAsia="Times New Roman" w:hAnsi="Times New Roman" w:cs="Times New Roman"/>
          <w:sz w:val="24"/>
          <w:szCs w:val="24"/>
        </w:rPr>
        <w:t>The abstract should have objectives, methods, and results/findings. You may add implication statements and future suggestions. Write them clearly, sharp and systematic.</w:t>
      </w:r>
      <w:r w:rsidR="00076358" w:rsidRPr="00076358">
        <w:t xml:space="preserve"> </w:t>
      </w:r>
    </w:p>
    <w:p w14:paraId="3A6606C2" w14:textId="008AE045" w:rsidR="000A0A69" w:rsidRPr="00F56648" w:rsidRDefault="00076358" w:rsidP="00F56648">
      <w:pPr>
        <w:spacing w:after="0" w:line="240" w:lineRule="auto"/>
        <w:ind w:left="850" w:right="850"/>
        <w:jc w:val="both"/>
      </w:pPr>
      <w:r w:rsidRPr="00076358">
        <w:rPr>
          <w:rFonts w:ascii="Times New Roman" w:eastAsia="Times New Roman" w:hAnsi="Times New Roman" w:cs="Times New Roman"/>
          <w:sz w:val="24"/>
          <w:szCs w:val="24"/>
        </w:rPr>
        <w:t>[Font: Times New Roman</w:t>
      </w:r>
      <w:r w:rsidR="009C286B">
        <w:rPr>
          <w:rFonts w:ascii="Times New Roman" w:eastAsia="Times New Roman" w:hAnsi="Times New Roman" w:cs="Times New Roman"/>
          <w:sz w:val="24"/>
          <w:szCs w:val="24"/>
        </w:rPr>
        <w:t>,</w:t>
      </w:r>
      <w:r w:rsidR="006C6BEF">
        <w:rPr>
          <w:rFonts w:ascii="Times New Roman" w:eastAsia="Times New Roman" w:hAnsi="Times New Roman" w:cs="Times New Roman"/>
          <w:sz w:val="24"/>
          <w:szCs w:val="24"/>
        </w:rPr>
        <w:t xml:space="preserve"> size</w:t>
      </w:r>
      <w:r w:rsidRPr="00076358">
        <w:rPr>
          <w:rFonts w:ascii="Times New Roman" w:eastAsia="Times New Roman" w:hAnsi="Times New Roman" w:cs="Times New Roman"/>
          <w:sz w:val="24"/>
          <w:szCs w:val="24"/>
        </w:rPr>
        <w:t xml:space="preserve"> 12, </w:t>
      </w:r>
      <w:r w:rsidR="009C286B">
        <w:rPr>
          <w:rFonts w:ascii="Times New Roman" w:eastAsia="Times New Roman" w:hAnsi="Times New Roman" w:cs="Times New Roman"/>
          <w:sz w:val="24"/>
          <w:szCs w:val="24"/>
        </w:rPr>
        <w:t>j</w:t>
      </w:r>
      <w:r w:rsidRPr="00076358">
        <w:rPr>
          <w:rFonts w:ascii="Times New Roman" w:eastAsia="Times New Roman" w:hAnsi="Times New Roman" w:cs="Times New Roman"/>
          <w:sz w:val="24"/>
          <w:szCs w:val="24"/>
        </w:rPr>
        <w:t xml:space="preserve">ustify, </w:t>
      </w:r>
      <w:r w:rsidR="009C286B">
        <w:rPr>
          <w:rFonts w:ascii="Times New Roman" w:eastAsia="Times New Roman" w:hAnsi="Times New Roman" w:cs="Times New Roman"/>
          <w:sz w:val="24"/>
          <w:szCs w:val="24"/>
        </w:rPr>
        <w:t>i</w:t>
      </w:r>
      <w:r w:rsidRPr="00076358">
        <w:rPr>
          <w:rFonts w:ascii="Times New Roman" w:eastAsia="Times New Roman" w:hAnsi="Times New Roman" w:cs="Times New Roman"/>
          <w:sz w:val="24"/>
          <w:szCs w:val="24"/>
        </w:rPr>
        <w:t xml:space="preserve">ndent 1.5cm </w:t>
      </w:r>
      <w:r w:rsidR="009C286B">
        <w:rPr>
          <w:rFonts w:ascii="Times New Roman" w:eastAsia="Times New Roman" w:hAnsi="Times New Roman" w:cs="Times New Roman"/>
          <w:sz w:val="24"/>
          <w:szCs w:val="24"/>
        </w:rPr>
        <w:t>l</w:t>
      </w:r>
      <w:r w:rsidRPr="00076358">
        <w:rPr>
          <w:rFonts w:ascii="Times New Roman" w:eastAsia="Times New Roman" w:hAnsi="Times New Roman" w:cs="Times New Roman"/>
          <w:sz w:val="24"/>
          <w:szCs w:val="24"/>
        </w:rPr>
        <w:t xml:space="preserve">eft &amp; </w:t>
      </w:r>
      <w:r w:rsidR="009C286B">
        <w:rPr>
          <w:rFonts w:ascii="Times New Roman" w:eastAsia="Times New Roman" w:hAnsi="Times New Roman" w:cs="Times New Roman"/>
          <w:sz w:val="24"/>
          <w:szCs w:val="24"/>
        </w:rPr>
        <w:t>r</w:t>
      </w:r>
      <w:r w:rsidRPr="00076358">
        <w:rPr>
          <w:rFonts w:ascii="Times New Roman" w:eastAsia="Times New Roman" w:hAnsi="Times New Roman" w:cs="Times New Roman"/>
          <w:sz w:val="24"/>
          <w:szCs w:val="24"/>
        </w:rPr>
        <w:t>ight</w:t>
      </w:r>
      <w:r w:rsidR="009C286B">
        <w:rPr>
          <w:rFonts w:ascii="Times New Roman" w:eastAsia="Times New Roman" w:hAnsi="Times New Roman" w:cs="Times New Roman"/>
          <w:sz w:val="24"/>
          <w:szCs w:val="24"/>
        </w:rPr>
        <w:t>, not more than 250 words</w:t>
      </w:r>
      <w:r w:rsidRPr="000763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71E2507" w14:textId="77777777" w:rsidR="000A0A69" w:rsidRPr="0012613E" w:rsidRDefault="000A0A69" w:rsidP="0012613E">
      <w:pPr>
        <w:spacing w:after="0" w:line="240" w:lineRule="auto"/>
        <w:ind w:left="850" w:right="850"/>
        <w:jc w:val="both"/>
        <w:rPr>
          <w:b/>
          <w:sz w:val="24"/>
          <w:szCs w:val="24"/>
        </w:rPr>
      </w:pPr>
    </w:p>
    <w:p w14:paraId="5AE9671A" w14:textId="77777777" w:rsidR="00F56648" w:rsidRDefault="00000000" w:rsidP="0012613E">
      <w:pPr>
        <w:spacing w:after="0" w:line="240" w:lineRule="auto"/>
        <w:ind w:left="850" w:right="850"/>
        <w:jc w:val="both"/>
        <w:rPr>
          <w:rFonts w:ascii="Times New Roman" w:eastAsia="Times New Roman" w:hAnsi="Times New Roman" w:cs="Times New Roman"/>
          <w:bCs/>
          <w:sz w:val="24"/>
          <w:szCs w:val="24"/>
        </w:rPr>
      </w:pPr>
      <w:r w:rsidRPr="0012613E">
        <w:rPr>
          <w:rFonts w:ascii="Times New Roman" w:eastAsia="Times New Roman" w:hAnsi="Times New Roman" w:cs="Times New Roman"/>
          <w:b/>
          <w:sz w:val="24"/>
          <w:szCs w:val="24"/>
        </w:rPr>
        <w:t xml:space="preserve">Keywords: </w:t>
      </w:r>
      <w:r w:rsidRPr="0012613E">
        <w:rPr>
          <w:rFonts w:ascii="Times New Roman" w:eastAsia="Times New Roman" w:hAnsi="Times New Roman" w:cs="Times New Roman"/>
          <w:i/>
          <w:sz w:val="24"/>
          <w:szCs w:val="24"/>
        </w:rPr>
        <w:t>Al-</w:t>
      </w:r>
      <w:proofErr w:type="spellStart"/>
      <w:proofErr w:type="gramStart"/>
      <w:r w:rsidRPr="0012613E">
        <w:rPr>
          <w:rFonts w:ascii="Times New Roman" w:eastAsia="Times New Roman" w:hAnsi="Times New Roman" w:cs="Times New Roman"/>
          <w:i/>
          <w:sz w:val="24"/>
          <w:szCs w:val="24"/>
        </w:rPr>
        <w:t>Musharakah,Makhatir</w:t>
      </w:r>
      <w:proofErr w:type="spellEnd"/>
      <w:proofErr w:type="gramEnd"/>
      <w:r w:rsidRPr="0012613E">
        <w:rPr>
          <w:rFonts w:ascii="Times New Roman" w:eastAsia="Times New Roman" w:hAnsi="Times New Roman" w:cs="Times New Roman"/>
          <w:i/>
          <w:sz w:val="24"/>
          <w:szCs w:val="24"/>
        </w:rPr>
        <w:t>, Al-</w:t>
      </w:r>
      <w:proofErr w:type="spellStart"/>
      <w:r w:rsidRPr="0012613E">
        <w:rPr>
          <w:rFonts w:ascii="Times New Roman" w:eastAsia="Times New Roman" w:hAnsi="Times New Roman" w:cs="Times New Roman"/>
          <w:i/>
          <w:sz w:val="24"/>
          <w:szCs w:val="24"/>
        </w:rPr>
        <w:t>Masharif</w:t>
      </w:r>
      <w:proofErr w:type="spellEnd"/>
      <w:r w:rsidRPr="0012613E">
        <w:rPr>
          <w:rFonts w:ascii="Times New Roman" w:eastAsia="Times New Roman" w:hAnsi="Times New Roman" w:cs="Times New Roman"/>
          <w:i/>
          <w:sz w:val="24"/>
          <w:szCs w:val="24"/>
        </w:rPr>
        <w:t xml:space="preserve"> Al-</w:t>
      </w:r>
      <w:proofErr w:type="spellStart"/>
      <w:r w:rsidRPr="0012613E">
        <w:rPr>
          <w:rFonts w:ascii="Times New Roman" w:eastAsia="Times New Roman" w:hAnsi="Times New Roman" w:cs="Times New Roman"/>
          <w:i/>
          <w:sz w:val="24"/>
          <w:szCs w:val="24"/>
        </w:rPr>
        <w:t>Islamiyyah</w:t>
      </w:r>
      <w:proofErr w:type="spellEnd"/>
      <w:r w:rsidRPr="0012613E">
        <w:rPr>
          <w:rFonts w:ascii="Times New Roman" w:eastAsia="Times New Roman" w:hAnsi="Times New Roman" w:cs="Times New Roman"/>
          <w:i/>
          <w:sz w:val="24"/>
          <w:szCs w:val="24"/>
        </w:rPr>
        <w:t>, Al-</w:t>
      </w:r>
      <w:proofErr w:type="spellStart"/>
      <w:r w:rsidRPr="0012613E">
        <w:rPr>
          <w:rFonts w:ascii="Times New Roman" w:eastAsia="Times New Roman" w:hAnsi="Times New Roman" w:cs="Times New Roman"/>
          <w:i/>
          <w:sz w:val="24"/>
          <w:szCs w:val="24"/>
        </w:rPr>
        <w:t>Bunuk</w:t>
      </w:r>
      <w:proofErr w:type="spellEnd"/>
      <w:r w:rsidRPr="0012613E">
        <w:rPr>
          <w:rFonts w:ascii="Times New Roman" w:eastAsia="Times New Roman" w:hAnsi="Times New Roman" w:cs="Times New Roman"/>
          <w:i/>
          <w:sz w:val="24"/>
          <w:szCs w:val="24"/>
        </w:rPr>
        <w:t xml:space="preserve"> Al-</w:t>
      </w:r>
      <w:proofErr w:type="spellStart"/>
      <w:r w:rsidRPr="0012613E">
        <w:rPr>
          <w:rFonts w:ascii="Times New Roman" w:eastAsia="Times New Roman" w:hAnsi="Times New Roman" w:cs="Times New Roman"/>
          <w:i/>
          <w:sz w:val="24"/>
          <w:szCs w:val="24"/>
        </w:rPr>
        <w:t>Islamiyyah</w:t>
      </w:r>
      <w:proofErr w:type="spellEnd"/>
      <w:r w:rsidRPr="0012613E">
        <w:rPr>
          <w:rFonts w:ascii="Times New Roman" w:eastAsia="Times New Roman" w:hAnsi="Times New Roman" w:cs="Times New Roman"/>
          <w:sz w:val="24"/>
          <w:szCs w:val="24"/>
        </w:rPr>
        <w:t xml:space="preserve"> </w:t>
      </w:r>
    </w:p>
    <w:p w14:paraId="7DE837BA" w14:textId="77777777" w:rsidR="00F56648" w:rsidRPr="00076358" w:rsidRDefault="00F56648" w:rsidP="00F56648">
      <w:pPr>
        <w:spacing w:after="0" w:line="240" w:lineRule="auto"/>
        <w:ind w:left="850" w:right="850"/>
        <w:rPr>
          <w:rFonts w:ascii="Times New Roman" w:eastAsia="Times New Roman" w:hAnsi="Times New Roman" w:cs="Times New Roman"/>
          <w:i/>
          <w:sz w:val="24"/>
          <w:szCs w:val="24"/>
        </w:rPr>
      </w:pPr>
      <w:r w:rsidRPr="00076358">
        <w:rPr>
          <w:rFonts w:ascii="Times New Roman" w:eastAsia="Times New Roman" w:hAnsi="Times New Roman" w:cs="Times New Roman"/>
          <w:sz w:val="24"/>
          <w:szCs w:val="24"/>
        </w:rPr>
        <w:t xml:space="preserve">[Font: Traditional Arabic, </w:t>
      </w:r>
      <w:r>
        <w:rPr>
          <w:rFonts w:ascii="Times New Roman" w:eastAsia="Times New Roman" w:hAnsi="Times New Roman" w:cs="Times New Roman"/>
          <w:sz w:val="24"/>
          <w:szCs w:val="24"/>
        </w:rPr>
        <w:t xml:space="preserve">size </w:t>
      </w:r>
      <w:r w:rsidRPr="00076358">
        <w:rPr>
          <w:rFonts w:ascii="Times New Roman" w:eastAsia="Times New Roman" w:hAnsi="Times New Roman" w:cs="Times New Roman"/>
          <w:sz w:val="24"/>
          <w:szCs w:val="24"/>
        </w:rPr>
        <w:t>16</w:t>
      </w:r>
      <w:r>
        <w:rPr>
          <w:rFonts w:ascii="Times New Roman" w:eastAsia="Times New Roman" w:hAnsi="Times New Roman" w:cs="Times New Roman"/>
          <w:sz w:val="24"/>
          <w:szCs w:val="24"/>
        </w:rPr>
        <w:t>, 3 – 5 words, j</w:t>
      </w:r>
      <w:r w:rsidRPr="00076358">
        <w:rPr>
          <w:rFonts w:ascii="Times New Roman" w:eastAsia="Times New Roman" w:hAnsi="Times New Roman" w:cs="Times New Roman"/>
          <w:sz w:val="24"/>
          <w:szCs w:val="24"/>
        </w:rPr>
        <w:t xml:space="preserve">ustify, </w:t>
      </w:r>
      <w:r>
        <w:rPr>
          <w:rFonts w:ascii="Times New Roman" w:eastAsia="Times New Roman" w:hAnsi="Times New Roman" w:cs="Times New Roman"/>
          <w:sz w:val="24"/>
          <w:szCs w:val="24"/>
        </w:rPr>
        <w:t>i</w:t>
      </w:r>
      <w:r w:rsidRPr="00076358">
        <w:rPr>
          <w:rFonts w:ascii="Times New Roman" w:eastAsia="Times New Roman" w:hAnsi="Times New Roman" w:cs="Times New Roman"/>
          <w:sz w:val="24"/>
          <w:szCs w:val="24"/>
        </w:rPr>
        <w:t xml:space="preserve">ndent 1.5cm </w:t>
      </w:r>
      <w:r>
        <w:rPr>
          <w:rFonts w:ascii="Times New Roman" w:eastAsia="Times New Roman" w:hAnsi="Times New Roman" w:cs="Times New Roman"/>
          <w:sz w:val="24"/>
          <w:szCs w:val="24"/>
        </w:rPr>
        <w:t>l</w:t>
      </w:r>
      <w:r w:rsidRPr="00076358">
        <w:rPr>
          <w:rFonts w:ascii="Times New Roman" w:eastAsia="Times New Roman" w:hAnsi="Times New Roman" w:cs="Times New Roman"/>
          <w:sz w:val="24"/>
          <w:szCs w:val="24"/>
        </w:rPr>
        <w:t xml:space="preserve">eft &amp; </w:t>
      </w:r>
      <w:r>
        <w:rPr>
          <w:rFonts w:ascii="Times New Roman" w:eastAsia="Times New Roman" w:hAnsi="Times New Roman" w:cs="Times New Roman"/>
          <w:sz w:val="24"/>
          <w:szCs w:val="24"/>
        </w:rPr>
        <w:t>r</w:t>
      </w:r>
      <w:r w:rsidRPr="00076358">
        <w:rPr>
          <w:rFonts w:ascii="Times New Roman" w:eastAsia="Times New Roman" w:hAnsi="Times New Roman" w:cs="Times New Roman"/>
          <w:sz w:val="24"/>
          <w:szCs w:val="24"/>
        </w:rPr>
        <w:t xml:space="preserve">ight] </w:t>
      </w:r>
    </w:p>
    <w:p w14:paraId="66A929E9" w14:textId="77777777" w:rsidR="000A0A69" w:rsidRDefault="000A0A69">
      <w:pPr>
        <w:tabs>
          <w:tab w:val="left" w:pos="2410"/>
        </w:tabs>
      </w:pPr>
    </w:p>
    <w:p w14:paraId="5CA76B4C" w14:textId="77777777" w:rsidR="00F56648" w:rsidRPr="0012613E" w:rsidRDefault="00F56648">
      <w:pPr>
        <w:tabs>
          <w:tab w:val="left" w:pos="2410"/>
        </w:tabs>
      </w:pPr>
    </w:p>
    <w:p w14:paraId="2A7AB9EA" w14:textId="77777777" w:rsidR="00F56648" w:rsidRDefault="00000000" w:rsidP="0012613E">
      <w:pPr>
        <w:bidi/>
        <w:ind w:left="-29"/>
        <w:jc w:val="both"/>
        <w:rPr>
          <w:rFonts w:ascii="Traditional Arabic" w:eastAsia="Traditional Arabic" w:hAnsi="Traditional Arabic" w:cs="Traditional Arabic"/>
          <w:bCs/>
          <w:sz w:val="32"/>
          <w:szCs w:val="32"/>
        </w:rPr>
      </w:pPr>
      <w:r w:rsidRPr="0029198A">
        <w:rPr>
          <w:rFonts w:ascii="Traditional Arabic" w:eastAsia="Traditional Arabic" w:hAnsi="Traditional Arabic" w:cs="Traditional Arabic"/>
          <w:bCs/>
          <w:sz w:val="32"/>
          <w:szCs w:val="32"/>
          <w:rtl/>
        </w:rPr>
        <w:lastRenderedPageBreak/>
        <w:t>المقدمة</w:t>
      </w:r>
    </w:p>
    <w:p w14:paraId="02B9B40D" w14:textId="677A13FC" w:rsidR="000A0A69" w:rsidRPr="00F56648" w:rsidRDefault="00000000" w:rsidP="00F56648">
      <w:pPr>
        <w:bidi/>
        <w:ind w:left="-29"/>
        <w:jc w:val="both"/>
        <w:rPr>
          <w:bCs/>
          <w:sz w:val="24"/>
          <w:szCs w:val="24"/>
        </w:rPr>
      </w:pPr>
      <w:r w:rsidRPr="00F56648">
        <w:rPr>
          <w:bCs/>
          <w:sz w:val="24"/>
          <w:szCs w:val="24"/>
        </w:rPr>
        <w:t xml:space="preserve"> </w:t>
      </w:r>
      <w:r w:rsidRPr="00F56648">
        <w:rPr>
          <w:rFonts w:ascii="Times New Roman" w:eastAsia="Times New Roman" w:hAnsi="Times New Roman" w:cs="Times New Roman"/>
          <w:bCs/>
          <w:sz w:val="24"/>
          <w:szCs w:val="24"/>
        </w:rPr>
        <w:t>[Font: Traditional Arabic,</w:t>
      </w:r>
      <w:r w:rsidR="006C6BEF">
        <w:rPr>
          <w:rFonts w:ascii="Times New Roman" w:eastAsia="Times New Roman" w:hAnsi="Times New Roman" w:cs="Times New Roman"/>
          <w:bCs/>
          <w:sz w:val="24"/>
          <w:szCs w:val="24"/>
        </w:rPr>
        <w:t xml:space="preserve"> size</w:t>
      </w:r>
      <w:r w:rsidR="00F56648">
        <w:rPr>
          <w:rFonts w:ascii="Times New Roman" w:eastAsia="Times New Roman" w:hAnsi="Times New Roman" w:cs="Times New Roman"/>
          <w:bCs/>
          <w:sz w:val="24"/>
          <w:szCs w:val="24"/>
        </w:rPr>
        <w:t xml:space="preserve"> 16,</w:t>
      </w:r>
      <w:r w:rsidRPr="00F56648">
        <w:rPr>
          <w:rFonts w:ascii="Times New Roman" w:eastAsia="Times New Roman" w:hAnsi="Times New Roman" w:cs="Times New Roman"/>
          <w:bCs/>
          <w:sz w:val="24"/>
          <w:szCs w:val="24"/>
        </w:rPr>
        <w:t xml:space="preserve"> </w:t>
      </w:r>
      <w:r w:rsidR="00F56648">
        <w:rPr>
          <w:rFonts w:ascii="Times New Roman" w:eastAsia="Times New Roman" w:hAnsi="Times New Roman" w:cs="Times New Roman"/>
          <w:bCs/>
          <w:sz w:val="24"/>
          <w:szCs w:val="24"/>
        </w:rPr>
        <w:t>b</w:t>
      </w:r>
      <w:r w:rsidRPr="00F56648">
        <w:rPr>
          <w:rFonts w:ascii="Times New Roman" w:eastAsia="Times New Roman" w:hAnsi="Times New Roman" w:cs="Times New Roman"/>
          <w:bCs/>
          <w:sz w:val="24"/>
          <w:szCs w:val="24"/>
        </w:rPr>
        <w:t>old]</w:t>
      </w:r>
      <w:r w:rsidRPr="00F56648">
        <w:rPr>
          <w:bCs/>
          <w:sz w:val="24"/>
          <w:szCs w:val="24"/>
        </w:rPr>
        <w:t xml:space="preserve"> </w:t>
      </w:r>
    </w:p>
    <w:p w14:paraId="293D197C" w14:textId="41AC4CFA" w:rsidR="000A0A69" w:rsidRPr="0012613E" w:rsidRDefault="00000000" w:rsidP="0012613E">
      <w:pPr>
        <w:bidi/>
        <w:spacing w:after="0" w:line="240" w:lineRule="auto"/>
        <w:jc w:val="both"/>
        <w:rPr>
          <w:rFonts w:ascii="Times New Roman" w:eastAsia="Times New Roman" w:hAnsi="Times New Roman" w:cs="Times New Roman"/>
          <w:sz w:val="32"/>
          <w:szCs w:val="32"/>
        </w:rPr>
      </w:pPr>
      <w:r w:rsidRPr="0012613E">
        <w:rPr>
          <w:rFonts w:ascii="Traditional Arabic" w:eastAsia="Traditional Arabic" w:hAnsi="Traditional Arabic" w:cs="Traditional Arabic"/>
          <w:sz w:val="32"/>
          <w:szCs w:val="32"/>
          <w:rtl/>
        </w:rPr>
        <w:t xml:space="preserve">ويجب أن يستخدم الخط العربي العادي </w:t>
      </w:r>
      <w:r w:rsidRPr="0012613E">
        <w:rPr>
          <w:rFonts w:ascii="Times New Roman" w:eastAsia="Times New Roman" w:hAnsi="Times New Roman" w:cs="Times New Roman"/>
          <w:sz w:val="24"/>
          <w:szCs w:val="24"/>
        </w:rPr>
        <w:t>Font: Traditional Arabic</w:t>
      </w:r>
      <w:r w:rsidRPr="0012613E">
        <w:rPr>
          <w:rFonts w:ascii="Traditional Arabic" w:eastAsia="Traditional Arabic" w:hAnsi="Traditional Arabic" w:cs="Traditional Arabic"/>
          <w:sz w:val="32"/>
          <w:szCs w:val="32"/>
        </w:rPr>
        <w:t xml:space="preserve"> </w:t>
      </w:r>
      <w:r w:rsidR="00DE7D4F">
        <w:rPr>
          <w:rFonts w:ascii="Traditional Arabic" w:eastAsia="Traditional Arabic" w:hAnsi="Traditional Arabic" w:cs="Traditional Arabic"/>
          <w:sz w:val="32"/>
          <w:szCs w:val="32"/>
        </w:rPr>
        <w:t xml:space="preserve"> </w:t>
      </w:r>
      <w:r w:rsidR="00DE7D4F">
        <w:rPr>
          <w:rFonts w:ascii="Traditional Arabic" w:eastAsia="Traditional Arabic" w:hAnsi="Traditional Arabic" w:cs="Traditional Arabic" w:hint="cs"/>
          <w:sz w:val="32"/>
          <w:szCs w:val="32"/>
          <w:rtl/>
        </w:rPr>
        <w:t xml:space="preserve"> </w:t>
      </w:r>
      <w:r w:rsidR="00DE7D4F">
        <w:rPr>
          <w:rFonts w:ascii="Traditional Arabic" w:eastAsia="Traditional Arabic" w:hAnsi="Traditional Arabic" w:cs="Traditional Arabic"/>
          <w:sz w:val="32"/>
          <w:szCs w:val="32"/>
        </w:rPr>
        <w:t xml:space="preserve"> </w:t>
      </w:r>
      <w:r w:rsidR="00DE7D4F">
        <w:rPr>
          <w:rFonts w:ascii="Traditional Arabic" w:eastAsia="Traditional Arabic" w:hAnsi="Traditional Arabic" w:cs="Traditional Arabic" w:hint="cs"/>
          <w:sz w:val="32"/>
          <w:szCs w:val="32"/>
          <w:rtl/>
        </w:rPr>
        <w:t>ب</w:t>
      </w:r>
      <w:r w:rsidRPr="0012613E">
        <w:rPr>
          <w:rFonts w:ascii="Traditional Arabic" w:eastAsia="Traditional Arabic" w:hAnsi="Traditional Arabic" w:cs="Traditional Arabic"/>
          <w:sz w:val="32"/>
          <w:szCs w:val="32"/>
          <w:rtl/>
        </w:rPr>
        <w:t>حجم</w:t>
      </w:r>
      <w:r w:rsidRPr="0012613E">
        <w:rPr>
          <w:rFonts w:ascii="Times New Roman" w:eastAsia="Times New Roman" w:hAnsi="Times New Roman" w:cs="Times New Roman"/>
          <w:sz w:val="32"/>
          <w:szCs w:val="32"/>
        </w:rPr>
        <w:t xml:space="preserve">16 </w:t>
      </w:r>
    </w:p>
    <w:p w14:paraId="4272AE9E" w14:textId="673A6C5E" w:rsidR="000A0A69" w:rsidRDefault="00000000" w:rsidP="0012613E">
      <w:pPr>
        <w:bidi/>
        <w:spacing w:after="0" w:line="240" w:lineRule="auto"/>
        <w:jc w:val="both"/>
        <w:rPr>
          <w:rFonts w:ascii="Traditional Arabic" w:eastAsia="Traditional Arabic" w:hAnsi="Traditional Arabic" w:cs="Traditional Arabic"/>
          <w:sz w:val="32"/>
          <w:szCs w:val="32"/>
        </w:rPr>
      </w:pPr>
      <w:r w:rsidRPr="0012613E">
        <w:rPr>
          <w:rFonts w:ascii="Traditional Arabic" w:eastAsia="Traditional Arabic" w:hAnsi="Traditional Arabic" w:cs="Traditional Arabic"/>
          <w:sz w:val="32"/>
          <w:szCs w:val="32"/>
          <w:rtl/>
        </w:rPr>
        <w:t xml:space="preserve"> ويجب أن تكون الصفحات (1-20) حول 8000 كلمات أو أقل.</w:t>
      </w:r>
    </w:p>
    <w:p w14:paraId="1204408D" w14:textId="77777777" w:rsidR="0012613E" w:rsidRPr="0012613E" w:rsidRDefault="0012613E" w:rsidP="0012613E">
      <w:pPr>
        <w:bidi/>
        <w:spacing w:after="0" w:line="240" w:lineRule="auto"/>
        <w:jc w:val="both"/>
        <w:rPr>
          <w:rFonts w:ascii="Traditional Arabic" w:eastAsia="Traditional Arabic" w:hAnsi="Traditional Arabic" w:cs="Traditional Arabic"/>
          <w:sz w:val="32"/>
          <w:szCs w:val="32"/>
        </w:rPr>
      </w:pPr>
    </w:p>
    <w:p w14:paraId="44A1A842" w14:textId="77777777" w:rsidR="000A0A69" w:rsidRPr="00DE7D4F" w:rsidRDefault="00000000" w:rsidP="0012613E">
      <w:pPr>
        <w:bidi/>
        <w:spacing w:after="0" w:line="240" w:lineRule="auto"/>
        <w:rPr>
          <w:rFonts w:ascii="Traditional Arabic" w:eastAsia="Traditional Arabic" w:hAnsi="Traditional Arabic" w:cs="Traditional Arabic"/>
          <w:bCs/>
          <w:sz w:val="32"/>
          <w:szCs w:val="32"/>
        </w:rPr>
      </w:pPr>
      <w:r w:rsidRPr="00DE7D4F">
        <w:rPr>
          <w:rFonts w:ascii="Traditional Arabic" w:eastAsia="Traditional Arabic" w:hAnsi="Traditional Arabic" w:cs="Traditional Arabic"/>
          <w:bCs/>
          <w:sz w:val="32"/>
          <w:szCs w:val="32"/>
          <w:rtl/>
        </w:rPr>
        <w:t>كتابة آية القرآن والحديث</w:t>
      </w:r>
    </w:p>
    <w:p w14:paraId="08C0C30C" w14:textId="77777777" w:rsidR="000A0A69" w:rsidRPr="00DE7D4F" w:rsidRDefault="00000000" w:rsidP="00076358">
      <w:pPr>
        <w:widowControl w:val="0"/>
        <w:bidi/>
        <w:spacing w:after="0" w:line="240" w:lineRule="auto"/>
        <w:rPr>
          <w:rFonts w:ascii="Traditional Arabic" w:eastAsia="Traditional Arabic" w:hAnsi="Traditional Arabic" w:cs="Traditional Arabic"/>
          <w:bCs/>
          <w:sz w:val="32"/>
          <w:szCs w:val="32"/>
        </w:rPr>
      </w:pPr>
      <w:r w:rsidRPr="00DE7D4F">
        <w:rPr>
          <w:rFonts w:ascii="Traditional Arabic" w:eastAsia="Traditional Arabic" w:hAnsi="Traditional Arabic" w:cs="Traditional Arabic"/>
          <w:bCs/>
          <w:sz w:val="32"/>
          <w:szCs w:val="32"/>
          <w:rtl/>
        </w:rPr>
        <w:t>أمثلة:</w:t>
      </w:r>
    </w:p>
    <w:p w14:paraId="6BB41D46" w14:textId="77777777" w:rsidR="006C6BEF" w:rsidRDefault="00000000" w:rsidP="0012613E">
      <w:pPr>
        <w:bidi/>
        <w:spacing w:after="0" w:line="240" w:lineRule="auto"/>
        <w:ind w:left="566" w:right="526"/>
        <w:jc w:val="both"/>
        <w:rPr>
          <w:rFonts w:ascii="Traditional Arabic" w:eastAsia="Traditional Arabic" w:hAnsi="Traditional Arabic" w:cs="Traditional Arabic"/>
          <w:sz w:val="32"/>
          <w:szCs w:val="32"/>
          <w:rtl/>
        </w:rPr>
      </w:pPr>
      <w:r w:rsidRPr="0012613E">
        <w:rPr>
          <w:rFonts w:ascii="Traditional Arabic" w:eastAsia="Traditional Arabic" w:hAnsi="Traditional Arabic" w:cs="Traditional Arabic"/>
          <w:sz w:val="32"/>
          <w:szCs w:val="32"/>
          <w:rtl/>
        </w:rPr>
        <w:t xml:space="preserve"> في قوله ت</w:t>
      </w:r>
      <w:r w:rsidR="006C6BEF">
        <w:rPr>
          <w:rFonts w:ascii="Traditional Arabic" w:eastAsia="Traditional Arabic" w:hAnsi="Traditional Arabic" w:cs="Traditional Arabic" w:hint="cs"/>
          <w:sz w:val="32"/>
          <w:szCs w:val="32"/>
          <w:rtl/>
        </w:rPr>
        <w:t>عا</w:t>
      </w:r>
      <w:r w:rsidRPr="0012613E">
        <w:rPr>
          <w:rFonts w:ascii="Traditional Arabic" w:eastAsia="Traditional Arabic" w:hAnsi="Traditional Arabic" w:cs="Traditional Arabic"/>
          <w:sz w:val="32"/>
          <w:szCs w:val="32"/>
          <w:rtl/>
        </w:rPr>
        <w:t xml:space="preserve">لى: </w:t>
      </w:r>
    </w:p>
    <w:p w14:paraId="66075961" w14:textId="65F10E07" w:rsidR="000A0A69" w:rsidRDefault="00000000" w:rsidP="006C6BEF">
      <w:pPr>
        <w:bidi/>
        <w:spacing w:after="0" w:line="240" w:lineRule="auto"/>
        <w:ind w:left="850" w:right="850"/>
        <w:jc w:val="both"/>
        <w:rPr>
          <w:rFonts w:ascii="Traditional Arabic" w:eastAsia="Traditional Arabic" w:hAnsi="Traditional Arabic" w:cs="Traditional Arabic"/>
          <w:sz w:val="32"/>
          <w:szCs w:val="32"/>
          <w:rtl/>
        </w:rPr>
      </w:pPr>
      <w:r w:rsidRPr="0012613E">
        <w:rPr>
          <w:rFonts w:ascii="Traditional Arabic" w:eastAsia="Traditional Arabic" w:hAnsi="Traditional Arabic" w:cs="Traditional Arabic"/>
          <w:sz w:val="32"/>
          <w:szCs w:val="32"/>
          <w:rtl/>
        </w:rPr>
        <w:t xml:space="preserve">كُنتُمْ خَيْرَ أُمَّةٍ أُخْرِجَتْ لِلنَّاسِ تَأْمُرُونَ بِالْمَعْرُوفِ وَتَنْهَوْنَ عَنِ الْمُنكَرِ وَتُؤْمِنُونَ بِاللَّهِ ۗ وَلَوْ آمَنَ أَهْلُ الْكِتَابِ لَكَانَ خَيْرًا لَّهُم ۚ مِّنْهُمُ الْمُؤْمِنُونَ وَأَكْثَرُهُمُ </w:t>
      </w:r>
      <w:proofErr w:type="spellStart"/>
      <w:r w:rsidRPr="0012613E">
        <w:rPr>
          <w:rFonts w:ascii="Traditional Arabic" w:eastAsia="Traditional Arabic" w:hAnsi="Traditional Arabic" w:cs="Traditional Arabic"/>
          <w:sz w:val="32"/>
          <w:szCs w:val="32"/>
          <w:rtl/>
        </w:rPr>
        <w:t>الْفَاسِقُون</w:t>
      </w:r>
      <w:r w:rsidR="006C6BEF">
        <w:rPr>
          <w:rFonts w:ascii="Traditional Arabic" w:eastAsia="Traditional Arabic" w:hAnsi="Traditional Arabic" w:cs="Traditional Arabic" w:hint="cs"/>
          <w:sz w:val="32"/>
          <w:szCs w:val="32"/>
          <w:rtl/>
        </w:rPr>
        <w:t>.</w:t>
      </w:r>
      <w:r w:rsidRPr="0012613E">
        <w:rPr>
          <w:rFonts w:ascii="Traditional Arabic" w:eastAsia="Traditional Arabic" w:hAnsi="Traditional Arabic" w:cs="Traditional Arabic"/>
          <w:sz w:val="32"/>
          <w:szCs w:val="32"/>
          <w:rtl/>
        </w:rPr>
        <w:t>َ</w:t>
      </w:r>
      <w:proofErr w:type="spellEnd"/>
      <w:r w:rsidRPr="0012613E">
        <w:rPr>
          <w:rFonts w:ascii="Traditional Arabic" w:eastAsia="Traditional Arabic" w:hAnsi="Traditional Arabic" w:cs="Traditional Arabic"/>
          <w:sz w:val="32"/>
          <w:szCs w:val="32"/>
          <w:vertAlign w:val="superscript"/>
        </w:rPr>
        <w:footnoteReference w:id="1"/>
      </w:r>
    </w:p>
    <w:p w14:paraId="0175664D" w14:textId="577DEF54" w:rsidR="006C6BEF" w:rsidRDefault="006C6BEF" w:rsidP="006C6BEF">
      <w:pPr>
        <w:spacing w:after="0" w:line="240" w:lineRule="auto"/>
        <w:ind w:left="850" w:right="850"/>
        <w:jc w:val="both"/>
        <w:rPr>
          <w:rFonts w:ascii="Times New Roman" w:eastAsia="Times New Roman" w:hAnsi="Times New Roman" w:cs="Times New Roman"/>
          <w:bCs/>
          <w:sz w:val="24"/>
          <w:szCs w:val="24"/>
        </w:rPr>
      </w:pPr>
      <w:r w:rsidRPr="008C19E4">
        <w:rPr>
          <w:rFonts w:ascii="Times New Roman" w:eastAsia="Times New Roman" w:hAnsi="Times New Roman" w:cs="Times New Roman"/>
          <w:bCs/>
          <w:sz w:val="24"/>
          <w:szCs w:val="24"/>
        </w:rPr>
        <w:t>[Fon</w:t>
      </w:r>
      <w:r>
        <w:rPr>
          <w:rFonts w:ascii="Times New Roman" w:eastAsia="Times New Roman" w:hAnsi="Times New Roman" w:cs="Times New Roman"/>
          <w:bCs/>
          <w:sz w:val="24"/>
          <w:szCs w:val="24"/>
          <w:lang w:val="en-US"/>
        </w:rPr>
        <w:t>t</w:t>
      </w:r>
      <w:r w:rsidRPr="008C19E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Traditional Arabic, size</w:t>
      </w:r>
      <w:r w:rsidRPr="008C19E4">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6</w:t>
      </w:r>
      <w:r w:rsidRPr="008C19E4">
        <w:rPr>
          <w:rFonts w:ascii="Times New Roman" w:eastAsia="Times New Roman" w:hAnsi="Times New Roman" w:cs="Times New Roman"/>
          <w:bCs/>
          <w:sz w:val="24"/>
          <w:szCs w:val="24"/>
        </w:rPr>
        <w:t xml:space="preserve">, </w:t>
      </w:r>
      <w:r w:rsidRPr="00470B85">
        <w:rPr>
          <w:rFonts w:ascii="Times New Roman" w:eastAsia="Times New Roman" w:hAnsi="Times New Roman" w:cs="Times New Roman"/>
          <w:bCs/>
          <w:i/>
          <w:iCs/>
          <w:sz w:val="24"/>
          <w:szCs w:val="24"/>
        </w:rPr>
        <w:t>single spacing</w:t>
      </w:r>
      <w:r>
        <w:rPr>
          <w:rFonts w:ascii="Times New Roman" w:eastAsia="Times New Roman" w:hAnsi="Times New Roman" w:cs="Times New Roman"/>
          <w:bCs/>
          <w:sz w:val="24"/>
          <w:szCs w:val="24"/>
        </w:rPr>
        <w:t xml:space="preserve">, </w:t>
      </w:r>
      <w:r w:rsidRPr="00CC195A">
        <w:rPr>
          <w:rFonts w:ascii="Times New Roman" w:eastAsia="Times New Roman" w:hAnsi="Times New Roman" w:cs="Times New Roman"/>
          <w:bCs/>
          <w:i/>
          <w:iCs/>
          <w:sz w:val="24"/>
          <w:szCs w:val="24"/>
        </w:rPr>
        <w:t>justify,</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 xml:space="preserve">indent </w:t>
      </w:r>
      <w:r w:rsidRPr="00470B85">
        <w:rPr>
          <w:rFonts w:ascii="Times New Roman" w:eastAsia="Times New Roman" w:hAnsi="Times New Roman" w:cs="Times New Roman"/>
          <w:bCs/>
          <w:sz w:val="24"/>
          <w:szCs w:val="24"/>
        </w:rPr>
        <w:t>1.5cm</w:t>
      </w:r>
      <w:r>
        <w:rPr>
          <w:rFonts w:ascii="Times New Roman" w:eastAsia="Times New Roman" w:hAnsi="Times New Roman" w:cs="Times New Roman"/>
          <w:bCs/>
          <w:i/>
          <w:iCs/>
          <w:sz w:val="24"/>
          <w:szCs w:val="24"/>
        </w:rPr>
        <w:t xml:space="preserve"> </w:t>
      </w:r>
      <w:proofErr w:type="spellStart"/>
      <w:r w:rsidRPr="00470B85">
        <w:rPr>
          <w:rFonts w:ascii="Times New Roman" w:eastAsia="Times New Roman" w:hAnsi="Times New Roman" w:cs="Times New Roman"/>
          <w:bCs/>
          <w:sz w:val="24"/>
          <w:szCs w:val="24"/>
        </w:rPr>
        <w:t>kiri</w:t>
      </w:r>
      <w:proofErr w:type="spellEnd"/>
      <w:r w:rsidRPr="00470B85">
        <w:rPr>
          <w:rFonts w:ascii="Times New Roman" w:eastAsia="Times New Roman" w:hAnsi="Times New Roman" w:cs="Times New Roman"/>
          <w:bCs/>
          <w:sz w:val="24"/>
          <w:szCs w:val="24"/>
        </w:rPr>
        <w:t xml:space="preserve"> &amp; </w:t>
      </w:r>
      <w:proofErr w:type="spellStart"/>
      <w:r w:rsidRPr="00470B85">
        <w:rPr>
          <w:rFonts w:ascii="Times New Roman" w:eastAsia="Times New Roman" w:hAnsi="Times New Roman" w:cs="Times New Roman"/>
          <w:bCs/>
          <w:sz w:val="24"/>
          <w:szCs w:val="24"/>
        </w:rPr>
        <w:t>kanan</w:t>
      </w:r>
      <w:proofErr w:type="spellEnd"/>
      <w:r w:rsidRPr="00470B85">
        <w:rPr>
          <w:rFonts w:ascii="Times New Roman" w:eastAsia="Times New Roman" w:hAnsi="Times New Roman" w:cs="Times New Roman"/>
          <w:bCs/>
          <w:sz w:val="24"/>
          <w:szCs w:val="24"/>
        </w:rPr>
        <w:t>]</w:t>
      </w:r>
    </w:p>
    <w:p w14:paraId="3E73F471" w14:textId="77777777" w:rsidR="006C6BEF" w:rsidRPr="006C6BEF" w:rsidRDefault="006C6BEF" w:rsidP="006C6BEF">
      <w:pPr>
        <w:bidi/>
        <w:spacing w:after="0" w:line="240" w:lineRule="auto"/>
        <w:ind w:left="850" w:right="850"/>
        <w:jc w:val="both"/>
        <w:rPr>
          <w:rFonts w:ascii="Traditional Arabic" w:eastAsia="Traditional Arabic" w:hAnsi="Traditional Arabic" w:cs="Traditional Arabic"/>
          <w:sz w:val="32"/>
          <w:szCs w:val="32"/>
        </w:rPr>
      </w:pPr>
    </w:p>
    <w:p w14:paraId="42FCDD04" w14:textId="6CD63F62" w:rsidR="000A0A69" w:rsidRDefault="00000000" w:rsidP="006C6BEF">
      <w:pPr>
        <w:bidi/>
        <w:spacing w:after="0" w:line="240" w:lineRule="auto"/>
        <w:ind w:left="850" w:right="850"/>
        <w:jc w:val="both"/>
        <w:rPr>
          <w:rFonts w:ascii="Traditional Arabic" w:eastAsia="Traditional Arabic" w:hAnsi="Traditional Arabic" w:cs="Traditional Arabic"/>
          <w:sz w:val="32"/>
          <w:szCs w:val="32"/>
        </w:rPr>
      </w:pPr>
      <w:r w:rsidRPr="0012613E">
        <w:rPr>
          <w:rFonts w:ascii="Traditional Arabic" w:eastAsia="Traditional Arabic" w:hAnsi="Traditional Arabic" w:cs="Traditional Arabic"/>
          <w:sz w:val="32"/>
          <w:szCs w:val="32"/>
          <w:rtl/>
        </w:rPr>
        <w:t>عن أنس بن مالك رضي الله عنه أن النبي صلى الله عليه قال: أُمِرتُ أن أقاتلَ النَّاسَ حتَّى يَشهَدوا أن لا إلَهَ إلَّا اللَّهُ وأنَّ مُحمَّدًا عبدُهُ ورسولُهُ وأن يستَقبِلوا قِبلتَنا وأن يأكُلوا ذَبيحتَنا وأن يُصلُّوا صلاتَنا فإذا فعلوا ذلِكَ حُرِّمَت علَينا دماؤُهُم وأموالُهُم إلَّا بحقِّها لَهُم ما للمسلِمينَ وعلَيهم ما علَى المسلِمينَ.</w:t>
      </w:r>
      <w:r w:rsidRPr="00DE7D4F">
        <w:rPr>
          <w:rFonts w:ascii="Traditional Arabic" w:eastAsia="Traditional Arabic" w:hAnsi="Traditional Arabic" w:cs="Traditional Arabic"/>
          <w:sz w:val="32"/>
          <w:szCs w:val="32"/>
          <w:vertAlign w:val="superscript"/>
        </w:rPr>
        <w:footnoteReference w:id="2"/>
      </w:r>
    </w:p>
    <w:p w14:paraId="1682DB88" w14:textId="77777777" w:rsidR="006C6BEF" w:rsidRDefault="006C6BEF" w:rsidP="006C6BEF">
      <w:pPr>
        <w:spacing w:after="0" w:line="240" w:lineRule="auto"/>
        <w:ind w:left="850" w:right="850"/>
        <w:jc w:val="both"/>
        <w:rPr>
          <w:rFonts w:ascii="Times New Roman" w:eastAsia="Times New Roman" w:hAnsi="Times New Roman" w:cs="Times New Roman"/>
          <w:bCs/>
          <w:sz w:val="24"/>
          <w:szCs w:val="24"/>
        </w:rPr>
      </w:pPr>
      <w:r w:rsidRPr="008C19E4">
        <w:rPr>
          <w:rFonts w:ascii="Times New Roman" w:eastAsia="Times New Roman" w:hAnsi="Times New Roman" w:cs="Times New Roman"/>
          <w:bCs/>
          <w:sz w:val="24"/>
          <w:szCs w:val="24"/>
        </w:rPr>
        <w:lastRenderedPageBreak/>
        <w:t>[Fon</w:t>
      </w:r>
      <w:r>
        <w:rPr>
          <w:rFonts w:ascii="Times New Roman" w:eastAsia="Times New Roman" w:hAnsi="Times New Roman" w:cs="Times New Roman"/>
          <w:bCs/>
          <w:sz w:val="24"/>
          <w:szCs w:val="24"/>
          <w:lang w:val="en-US"/>
        </w:rPr>
        <w:t>t</w:t>
      </w:r>
      <w:r w:rsidRPr="008C19E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Traditional Arabic, size</w:t>
      </w:r>
      <w:r w:rsidRPr="008C19E4">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6</w:t>
      </w:r>
      <w:r w:rsidRPr="008C19E4">
        <w:rPr>
          <w:rFonts w:ascii="Times New Roman" w:eastAsia="Times New Roman" w:hAnsi="Times New Roman" w:cs="Times New Roman"/>
          <w:bCs/>
          <w:sz w:val="24"/>
          <w:szCs w:val="24"/>
        </w:rPr>
        <w:t xml:space="preserve">, </w:t>
      </w:r>
      <w:r w:rsidRPr="00470B85">
        <w:rPr>
          <w:rFonts w:ascii="Times New Roman" w:eastAsia="Times New Roman" w:hAnsi="Times New Roman" w:cs="Times New Roman"/>
          <w:bCs/>
          <w:i/>
          <w:iCs/>
          <w:sz w:val="24"/>
          <w:szCs w:val="24"/>
        </w:rPr>
        <w:t>single spacing</w:t>
      </w:r>
      <w:r>
        <w:rPr>
          <w:rFonts w:ascii="Times New Roman" w:eastAsia="Times New Roman" w:hAnsi="Times New Roman" w:cs="Times New Roman"/>
          <w:bCs/>
          <w:sz w:val="24"/>
          <w:szCs w:val="24"/>
        </w:rPr>
        <w:t xml:space="preserve">, </w:t>
      </w:r>
      <w:r w:rsidRPr="00CC195A">
        <w:rPr>
          <w:rFonts w:ascii="Times New Roman" w:eastAsia="Times New Roman" w:hAnsi="Times New Roman" w:cs="Times New Roman"/>
          <w:bCs/>
          <w:i/>
          <w:iCs/>
          <w:sz w:val="24"/>
          <w:szCs w:val="24"/>
        </w:rPr>
        <w:t>justify,</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 xml:space="preserve">indent </w:t>
      </w:r>
      <w:r w:rsidRPr="00470B85">
        <w:rPr>
          <w:rFonts w:ascii="Times New Roman" w:eastAsia="Times New Roman" w:hAnsi="Times New Roman" w:cs="Times New Roman"/>
          <w:bCs/>
          <w:sz w:val="24"/>
          <w:szCs w:val="24"/>
        </w:rPr>
        <w:t>1.5cm</w:t>
      </w:r>
      <w:r>
        <w:rPr>
          <w:rFonts w:ascii="Times New Roman" w:eastAsia="Times New Roman" w:hAnsi="Times New Roman" w:cs="Times New Roman"/>
          <w:bCs/>
          <w:i/>
          <w:iCs/>
          <w:sz w:val="24"/>
          <w:szCs w:val="24"/>
        </w:rPr>
        <w:t xml:space="preserve"> </w:t>
      </w:r>
      <w:proofErr w:type="spellStart"/>
      <w:r w:rsidRPr="00470B85">
        <w:rPr>
          <w:rFonts w:ascii="Times New Roman" w:eastAsia="Times New Roman" w:hAnsi="Times New Roman" w:cs="Times New Roman"/>
          <w:bCs/>
          <w:sz w:val="24"/>
          <w:szCs w:val="24"/>
        </w:rPr>
        <w:t>kiri</w:t>
      </w:r>
      <w:proofErr w:type="spellEnd"/>
      <w:r w:rsidRPr="00470B85">
        <w:rPr>
          <w:rFonts w:ascii="Times New Roman" w:eastAsia="Times New Roman" w:hAnsi="Times New Roman" w:cs="Times New Roman"/>
          <w:bCs/>
          <w:sz w:val="24"/>
          <w:szCs w:val="24"/>
        </w:rPr>
        <w:t xml:space="preserve"> &amp; </w:t>
      </w:r>
      <w:proofErr w:type="spellStart"/>
      <w:r w:rsidRPr="00470B85">
        <w:rPr>
          <w:rFonts w:ascii="Times New Roman" w:eastAsia="Times New Roman" w:hAnsi="Times New Roman" w:cs="Times New Roman"/>
          <w:bCs/>
          <w:sz w:val="24"/>
          <w:szCs w:val="24"/>
        </w:rPr>
        <w:t>kanan</w:t>
      </w:r>
      <w:proofErr w:type="spellEnd"/>
      <w:r w:rsidRPr="00470B85">
        <w:rPr>
          <w:rFonts w:ascii="Times New Roman" w:eastAsia="Times New Roman" w:hAnsi="Times New Roman" w:cs="Times New Roman"/>
          <w:bCs/>
          <w:sz w:val="24"/>
          <w:szCs w:val="24"/>
        </w:rPr>
        <w:t>]</w:t>
      </w:r>
    </w:p>
    <w:p w14:paraId="3FA42095" w14:textId="77777777" w:rsidR="006C6BEF" w:rsidRPr="006C6BEF" w:rsidRDefault="006C6BEF" w:rsidP="006C6BEF">
      <w:pPr>
        <w:bidi/>
        <w:spacing w:after="0" w:line="240" w:lineRule="auto"/>
        <w:ind w:left="566" w:right="526"/>
        <w:jc w:val="both"/>
        <w:rPr>
          <w:rFonts w:ascii="Traditional Arabic" w:eastAsia="Traditional Arabic" w:hAnsi="Traditional Arabic" w:cs="Traditional Arabic"/>
          <w:sz w:val="32"/>
          <w:szCs w:val="32"/>
        </w:rPr>
      </w:pPr>
    </w:p>
    <w:p w14:paraId="79B7C92D" w14:textId="77777777" w:rsidR="000A0A69" w:rsidRPr="0029198A" w:rsidRDefault="00000000" w:rsidP="00122E3E">
      <w:pPr>
        <w:bidi/>
        <w:spacing w:after="0" w:line="240" w:lineRule="auto"/>
        <w:rPr>
          <w:rFonts w:ascii="Traditional Arabic" w:eastAsia="Traditional Arabic" w:hAnsi="Traditional Arabic" w:cs="Traditional Arabic"/>
          <w:b/>
          <w:sz w:val="32"/>
          <w:szCs w:val="32"/>
        </w:rPr>
      </w:pPr>
      <w:r w:rsidRPr="0029198A">
        <w:rPr>
          <w:rFonts w:ascii="Traditional Arabic" w:eastAsia="Traditional Arabic" w:hAnsi="Traditional Arabic" w:cs="Traditional Arabic"/>
          <w:b/>
          <w:sz w:val="32"/>
          <w:szCs w:val="32"/>
          <w:rtl/>
        </w:rPr>
        <w:t>نمط الجدول والشكل</w:t>
      </w:r>
    </w:p>
    <w:p w14:paraId="1AADC4AD" w14:textId="77777777" w:rsidR="000A0A69" w:rsidRPr="0012613E" w:rsidRDefault="00000000" w:rsidP="00122E3E">
      <w:pPr>
        <w:widowControl w:val="0"/>
        <w:bidi/>
        <w:spacing w:after="0" w:line="240" w:lineRule="auto"/>
        <w:jc w:val="both"/>
        <w:rPr>
          <w:rFonts w:ascii="Traditional Arabic" w:eastAsia="Traditional Arabic" w:hAnsi="Traditional Arabic" w:cs="Traditional Arabic"/>
          <w:sz w:val="32"/>
          <w:szCs w:val="32"/>
        </w:rPr>
      </w:pPr>
      <w:r w:rsidRPr="0012613E">
        <w:rPr>
          <w:rFonts w:ascii="Traditional Arabic" w:eastAsia="Traditional Arabic" w:hAnsi="Traditional Arabic" w:cs="Traditional Arabic"/>
          <w:sz w:val="32"/>
          <w:szCs w:val="32"/>
          <w:rtl/>
        </w:rPr>
        <w:t>تنسيق الجداول (يوضع العنوان أعلى الجدول):</w:t>
      </w:r>
    </w:p>
    <w:p w14:paraId="2C03EEC1" w14:textId="77777777" w:rsidR="000A0A69" w:rsidRPr="0012613E" w:rsidRDefault="000A0A69">
      <w:pPr>
        <w:widowControl w:val="0"/>
        <w:bidi/>
        <w:spacing w:after="0" w:line="240" w:lineRule="auto"/>
        <w:ind w:firstLine="284"/>
        <w:jc w:val="both"/>
        <w:rPr>
          <w:rFonts w:ascii="Times New Roman" w:eastAsia="Times New Roman" w:hAnsi="Times New Roman" w:cs="Times New Roman"/>
          <w:sz w:val="20"/>
          <w:szCs w:val="20"/>
        </w:rPr>
      </w:pPr>
    </w:p>
    <w:p w14:paraId="2DEB24E0" w14:textId="6688846A" w:rsidR="000A0A69" w:rsidRPr="00DE7D4F" w:rsidRDefault="00000000" w:rsidP="00DE7D4F">
      <w:pPr>
        <w:widowControl w:val="0"/>
        <w:bidi/>
        <w:spacing w:after="0" w:line="240" w:lineRule="auto"/>
        <w:ind w:left="284" w:hanging="284"/>
        <w:jc w:val="center"/>
        <w:rPr>
          <w:rFonts w:ascii="Traditional Arabic" w:eastAsia="Traditional Arabic" w:hAnsi="Traditional Arabic" w:cs="Traditional Arabic"/>
          <w:sz w:val="28"/>
          <w:szCs w:val="28"/>
          <w:rtl/>
        </w:rPr>
      </w:pPr>
      <w:r w:rsidRPr="00DE7D4F">
        <w:rPr>
          <w:rFonts w:ascii="Traditional Arabic" w:eastAsia="Traditional Arabic" w:hAnsi="Traditional Arabic" w:cs="Traditional Arabic"/>
          <w:sz w:val="28"/>
          <w:szCs w:val="28"/>
          <w:rtl/>
        </w:rPr>
        <w:t xml:space="preserve">الشكل 1: اطبع أو الصق عنوان الشكل بهذا التنسيق </w:t>
      </w:r>
    </w:p>
    <w:p w14:paraId="1FEBDFE6" w14:textId="74FEC4F0" w:rsidR="008A5E16" w:rsidRPr="005A0A9C" w:rsidRDefault="008A5E16" w:rsidP="005A0A9C">
      <w:pPr>
        <w:widowControl w:val="0"/>
        <w:bidi/>
        <w:spacing w:after="0" w:line="240" w:lineRule="auto"/>
        <w:ind w:left="284" w:hanging="284"/>
        <w:jc w:val="center"/>
        <w:rPr>
          <w:rFonts w:ascii="Traditional Arabic" w:eastAsia="Traditional Arabic" w:hAnsi="Traditional Arabic" w:cs="Traditional Arabic"/>
          <w:sz w:val="28"/>
          <w:szCs w:val="28"/>
        </w:rPr>
      </w:pPr>
      <w:r w:rsidRPr="005A0A9C">
        <w:rPr>
          <w:rFonts w:ascii="Traditional Arabic" w:eastAsia="Traditional Arabic" w:hAnsi="Traditional Arabic" w:cs="Traditional Arabic" w:hint="cs"/>
          <w:sz w:val="28"/>
          <w:szCs w:val="28"/>
          <w:rtl/>
        </w:rPr>
        <w:t>الجدول رقم (1) تحليل تمويلات المشاركة بالصافي للأفراد خلال الفترة المدروسة من سنة 2015 الى سنة 2018</w:t>
      </w:r>
    </w:p>
    <w:p w14:paraId="4A8BC1D9" w14:textId="6919018E" w:rsidR="005A0A9C" w:rsidRPr="008A5E16" w:rsidRDefault="005A0A9C" w:rsidP="005A0A9C">
      <w:pPr>
        <w:widowControl w:val="0"/>
        <w:bidi/>
        <w:spacing w:after="0" w:line="240" w:lineRule="auto"/>
        <w:ind w:left="284" w:hanging="284"/>
        <w:jc w:val="center"/>
        <w:rPr>
          <w:rFonts w:ascii="Traditional Arabic" w:eastAsia="Traditional Arabic" w:hAnsi="Traditional Arabic" w:cs="Traditional Arabic"/>
          <w:sz w:val="28"/>
          <w:szCs w:val="28"/>
        </w:rPr>
      </w:pPr>
      <w:r>
        <w:rPr>
          <w:rFonts w:ascii="Times New Roman" w:eastAsia="Times New Roman" w:hAnsi="Times New Roman" w:cs="Times New Roman"/>
          <w:sz w:val="24"/>
          <w:szCs w:val="24"/>
        </w:rPr>
        <w:t>[Font: Traditional Arabic,</w:t>
      </w:r>
      <w:r w:rsidRPr="00543325">
        <w:rPr>
          <w:rFonts w:ascii="Times New Roman" w:eastAsia="Times New Roman" w:hAnsi="Times New Roman" w:cs="Times New Roman"/>
          <w:sz w:val="24"/>
          <w:szCs w:val="24"/>
        </w:rPr>
        <w:t xml:space="preserve"> siz</w:t>
      </w:r>
      <w:r>
        <w:rPr>
          <w:rFonts w:ascii="Times New Roman" w:eastAsia="Times New Roman" w:hAnsi="Times New Roman" w:cs="Times New Roman"/>
          <w:sz w:val="24"/>
          <w:szCs w:val="24"/>
        </w:rPr>
        <w:t>e</w:t>
      </w:r>
      <w:r w:rsidRPr="00543325">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tbl>
      <w:tblPr>
        <w:tblStyle w:val="TableGrid"/>
        <w:bidiVisual/>
        <w:tblW w:w="0" w:type="auto"/>
        <w:tblInd w:w="284" w:type="dxa"/>
        <w:tblLook w:val="04A0" w:firstRow="1" w:lastRow="0" w:firstColumn="1" w:lastColumn="0" w:noHBand="0" w:noVBand="1"/>
      </w:tblPr>
      <w:tblGrid>
        <w:gridCol w:w="885"/>
        <w:gridCol w:w="1343"/>
        <w:gridCol w:w="1343"/>
        <w:gridCol w:w="1560"/>
        <w:gridCol w:w="1343"/>
      </w:tblGrid>
      <w:tr w:rsidR="00421B6C" w14:paraId="02B345D0" w14:textId="77777777" w:rsidTr="008A5E16">
        <w:tc>
          <w:tcPr>
            <w:tcW w:w="885" w:type="dxa"/>
            <w:shd w:val="clear" w:color="auto" w:fill="E7E6E6" w:themeFill="background2"/>
          </w:tcPr>
          <w:p w14:paraId="6889E153" w14:textId="0CC1AC99" w:rsidR="00421B6C" w:rsidRPr="00421B6C" w:rsidRDefault="00421B6C" w:rsidP="0029198A">
            <w:pPr>
              <w:widowControl w:val="0"/>
              <w:bidi/>
              <w:jc w:val="center"/>
              <w:rPr>
                <w:rFonts w:ascii="Traditional Arabic" w:eastAsia="Traditional Arabic" w:hAnsi="Traditional Arabic" w:cs="Traditional Arabic"/>
                <w:b/>
                <w:bCs/>
                <w:sz w:val="28"/>
                <w:szCs w:val="28"/>
                <w:rtl/>
              </w:rPr>
            </w:pPr>
            <w:r w:rsidRPr="00421B6C">
              <w:rPr>
                <w:rFonts w:ascii="Traditional Arabic" w:eastAsia="Traditional Arabic" w:hAnsi="Traditional Arabic" w:cs="Traditional Arabic" w:hint="cs"/>
                <w:b/>
                <w:bCs/>
                <w:sz w:val="28"/>
                <w:szCs w:val="28"/>
                <w:rtl/>
              </w:rPr>
              <w:t>السنة</w:t>
            </w:r>
          </w:p>
        </w:tc>
        <w:tc>
          <w:tcPr>
            <w:tcW w:w="1343" w:type="dxa"/>
            <w:shd w:val="clear" w:color="auto" w:fill="E7E6E6" w:themeFill="background2"/>
          </w:tcPr>
          <w:p w14:paraId="32EA04A3" w14:textId="31DB23FF" w:rsidR="00421B6C" w:rsidRPr="00421B6C" w:rsidRDefault="00421B6C" w:rsidP="00421B6C">
            <w:pPr>
              <w:widowControl w:val="0"/>
              <w:bidi/>
              <w:rPr>
                <w:rFonts w:ascii="Traditional Arabic" w:eastAsia="Traditional Arabic" w:hAnsi="Traditional Arabic" w:cs="Traditional Arabic"/>
                <w:b/>
                <w:bCs/>
                <w:sz w:val="28"/>
                <w:szCs w:val="28"/>
                <w:rtl/>
              </w:rPr>
            </w:pPr>
            <w:r w:rsidRPr="00421B6C">
              <w:rPr>
                <w:rFonts w:ascii="Traditional Arabic" w:eastAsia="Traditional Arabic" w:hAnsi="Traditional Arabic" w:cs="Traditional Arabic" w:hint="cs"/>
                <w:b/>
                <w:bCs/>
                <w:sz w:val="28"/>
                <w:szCs w:val="28"/>
                <w:rtl/>
              </w:rPr>
              <w:t>2015</w:t>
            </w:r>
          </w:p>
        </w:tc>
        <w:tc>
          <w:tcPr>
            <w:tcW w:w="1343" w:type="dxa"/>
            <w:shd w:val="clear" w:color="auto" w:fill="E7E6E6" w:themeFill="background2"/>
          </w:tcPr>
          <w:p w14:paraId="35561AFE" w14:textId="3F0F8934" w:rsidR="00421B6C" w:rsidRPr="00421B6C" w:rsidRDefault="00421B6C" w:rsidP="00421B6C">
            <w:pPr>
              <w:widowControl w:val="0"/>
              <w:bidi/>
              <w:rPr>
                <w:rFonts w:ascii="Traditional Arabic" w:eastAsia="Traditional Arabic" w:hAnsi="Traditional Arabic" w:cs="Traditional Arabic"/>
                <w:b/>
                <w:bCs/>
                <w:sz w:val="28"/>
                <w:szCs w:val="28"/>
                <w:rtl/>
              </w:rPr>
            </w:pPr>
            <w:r w:rsidRPr="00421B6C">
              <w:rPr>
                <w:rFonts w:ascii="Traditional Arabic" w:eastAsia="Traditional Arabic" w:hAnsi="Traditional Arabic" w:cs="Traditional Arabic" w:hint="cs"/>
                <w:b/>
                <w:bCs/>
                <w:sz w:val="28"/>
                <w:szCs w:val="28"/>
                <w:rtl/>
              </w:rPr>
              <w:t>2016</w:t>
            </w:r>
          </w:p>
        </w:tc>
        <w:tc>
          <w:tcPr>
            <w:tcW w:w="1560" w:type="dxa"/>
            <w:shd w:val="clear" w:color="auto" w:fill="E7E6E6" w:themeFill="background2"/>
          </w:tcPr>
          <w:p w14:paraId="0C960E30" w14:textId="3DE211A3" w:rsidR="00421B6C" w:rsidRPr="00421B6C" w:rsidRDefault="00421B6C" w:rsidP="00421B6C">
            <w:pPr>
              <w:widowControl w:val="0"/>
              <w:bidi/>
              <w:rPr>
                <w:rFonts w:ascii="Traditional Arabic" w:eastAsia="Traditional Arabic" w:hAnsi="Traditional Arabic" w:cs="Traditional Arabic"/>
                <w:b/>
                <w:bCs/>
                <w:sz w:val="28"/>
                <w:szCs w:val="28"/>
                <w:rtl/>
              </w:rPr>
            </w:pPr>
            <w:r w:rsidRPr="00421B6C">
              <w:rPr>
                <w:rFonts w:ascii="Traditional Arabic" w:eastAsia="Traditional Arabic" w:hAnsi="Traditional Arabic" w:cs="Traditional Arabic" w:hint="cs"/>
                <w:b/>
                <w:bCs/>
                <w:sz w:val="28"/>
                <w:szCs w:val="28"/>
                <w:rtl/>
              </w:rPr>
              <w:t>2017</w:t>
            </w:r>
          </w:p>
        </w:tc>
        <w:tc>
          <w:tcPr>
            <w:tcW w:w="1126" w:type="dxa"/>
            <w:shd w:val="clear" w:color="auto" w:fill="E7E6E6" w:themeFill="background2"/>
          </w:tcPr>
          <w:p w14:paraId="108DE032" w14:textId="015F23AD" w:rsidR="00421B6C" w:rsidRPr="00421B6C" w:rsidRDefault="00421B6C" w:rsidP="0029198A">
            <w:pPr>
              <w:widowControl w:val="0"/>
              <w:bidi/>
              <w:jc w:val="center"/>
              <w:rPr>
                <w:rFonts w:ascii="Traditional Arabic" w:eastAsia="Traditional Arabic" w:hAnsi="Traditional Arabic" w:cs="Traditional Arabic"/>
                <w:b/>
                <w:bCs/>
                <w:sz w:val="28"/>
                <w:szCs w:val="28"/>
                <w:rtl/>
              </w:rPr>
            </w:pPr>
            <w:r w:rsidRPr="00421B6C">
              <w:rPr>
                <w:rFonts w:ascii="Traditional Arabic" w:eastAsia="Traditional Arabic" w:hAnsi="Traditional Arabic" w:cs="Traditional Arabic" w:hint="cs"/>
                <w:b/>
                <w:bCs/>
                <w:sz w:val="28"/>
                <w:szCs w:val="28"/>
                <w:rtl/>
              </w:rPr>
              <w:t>2018</w:t>
            </w:r>
          </w:p>
        </w:tc>
      </w:tr>
      <w:tr w:rsidR="00421B6C" w14:paraId="04A4EE88" w14:textId="77777777" w:rsidTr="008A5E16">
        <w:tc>
          <w:tcPr>
            <w:tcW w:w="885" w:type="dxa"/>
          </w:tcPr>
          <w:p w14:paraId="3289E21A" w14:textId="22666223" w:rsidR="00421B6C" w:rsidRPr="00421B6C" w:rsidRDefault="00421B6C" w:rsidP="0029198A">
            <w:pPr>
              <w:widowControl w:val="0"/>
              <w:bidi/>
              <w:jc w:val="center"/>
              <w:rPr>
                <w:rFonts w:ascii="Traditional Arabic" w:eastAsia="Traditional Arabic" w:hAnsi="Traditional Arabic" w:cs="Traditional Arabic"/>
                <w:b/>
                <w:bCs/>
                <w:sz w:val="28"/>
                <w:szCs w:val="28"/>
                <w:rtl/>
              </w:rPr>
            </w:pPr>
            <w:r w:rsidRPr="00421B6C">
              <w:rPr>
                <w:rFonts w:ascii="Traditional Arabic" w:eastAsia="Traditional Arabic" w:hAnsi="Traditional Arabic" w:cs="Traditional Arabic" w:hint="cs"/>
                <w:b/>
                <w:bCs/>
                <w:sz w:val="28"/>
                <w:szCs w:val="28"/>
                <w:rtl/>
              </w:rPr>
              <w:t>تمويلات المشاركة للأفراد (مشاركة متناقصة)</w:t>
            </w:r>
          </w:p>
        </w:tc>
        <w:tc>
          <w:tcPr>
            <w:tcW w:w="1343" w:type="dxa"/>
            <w:vAlign w:val="center"/>
          </w:tcPr>
          <w:p w14:paraId="36570D7D" w14:textId="6EA4E2F8" w:rsidR="00421B6C" w:rsidRDefault="00421B6C" w:rsidP="00421B6C">
            <w:pPr>
              <w:widowControl w:val="0"/>
              <w:bidi/>
              <w:jc w:val="center"/>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27,887,022</w:t>
            </w:r>
          </w:p>
        </w:tc>
        <w:tc>
          <w:tcPr>
            <w:tcW w:w="1343" w:type="dxa"/>
            <w:vAlign w:val="center"/>
          </w:tcPr>
          <w:p w14:paraId="63E1CD27" w14:textId="166A25C3" w:rsidR="00421B6C" w:rsidRDefault="00421B6C" w:rsidP="00421B6C">
            <w:pPr>
              <w:widowControl w:val="0"/>
              <w:bidi/>
              <w:jc w:val="center"/>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30,240,023</w:t>
            </w:r>
          </w:p>
        </w:tc>
        <w:tc>
          <w:tcPr>
            <w:tcW w:w="1560" w:type="dxa"/>
            <w:vAlign w:val="center"/>
          </w:tcPr>
          <w:p w14:paraId="6EB3D95C" w14:textId="19550863" w:rsidR="00421B6C" w:rsidRDefault="00421B6C" w:rsidP="00421B6C">
            <w:pPr>
              <w:widowControl w:val="0"/>
              <w:bidi/>
              <w:jc w:val="center"/>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30,381,038</w:t>
            </w:r>
          </w:p>
        </w:tc>
        <w:tc>
          <w:tcPr>
            <w:tcW w:w="1126" w:type="dxa"/>
            <w:vAlign w:val="center"/>
          </w:tcPr>
          <w:p w14:paraId="4F384A3B" w14:textId="5B497A97" w:rsidR="00421B6C" w:rsidRDefault="00421B6C" w:rsidP="00421B6C">
            <w:pPr>
              <w:widowControl w:val="0"/>
              <w:bidi/>
              <w:jc w:val="center"/>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31,297,309</w:t>
            </w:r>
          </w:p>
        </w:tc>
      </w:tr>
      <w:tr w:rsidR="00421B6C" w14:paraId="05D43B8C" w14:textId="77777777" w:rsidTr="008A5E16">
        <w:tc>
          <w:tcPr>
            <w:tcW w:w="885" w:type="dxa"/>
          </w:tcPr>
          <w:p w14:paraId="465F8E67" w14:textId="77C2E08B" w:rsidR="00421B6C" w:rsidRPr="00421B6C" w:rsidRDefault="00421B6C" w:rsidP="0029198A">
            <w:pPr>
              <w:widowControl w:val="0"/>
              <w:bidi/>
              <w:jc w:val="center"/>
              <w:rPr>
                <w:rFonts w:ascii="Traditional Arabic" w:eastAsia="Traditional Arabic" w:hAnsi="Traditional Arabic" w:cs="Traditional Arabic"/>
                <w:b/>
                <w:bCs/>
                <w:sz w:val="28"/>
                <w:szCs w:val="28"/>
                <w:rtl/>
              </w:rPr>
            </w:pPr>
            <w:r w:rsidRPr="00421B6C">
              <w:rPr>
                <w:rFonts w:ascii="Traditional Arabic" w:eastAsia="Traditional Arabic" w:hAnsi="Traditional Arabic" w:cs="Traditional Arabic" w:hint="cs"/>
                <w:b/>
                <w:bCs/>
                <w:sz w:val="28"/>
                <w:szCs w:val="28"/>
                <w:rtl/>
              </w:rPr>
              <w:t>نسبة التغير</w:t>
            </w:r>
          </w:p>
        </w:tc>
        <w:tc>
          <w:tcPr>
            <w:tcW w:w="1343" w:type="dxa"/>
          </w:tcPr>
          <w:p w14:paraId="476081C4" w14:textId="08228565" w:rsidR="00421B6C" w:rsidRDefault="00421B6C" w:rsidP="0029198A">
            <w:pPr>
              <w:widowControl w:val="0"/>
              <w:bidi/>
              <w:jc w:val="center"/>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w:t>
            </w:r>
          </w:p>
        </w:tc>
        <w:tc>
          <w:tcPr>
            <w:tcW w:w="1343" w:type="dxa"/>
          </w:tcPr>
          <w:p w14:paraId="4D989E5C" w14:textId="135A7DDF" w:rsidR="00421B6C" w:rsidRDefault="00421B6C" w:rsidP="0029198A">
            <w:pPr>
              <w:widowControl w:val="0"/>
              <w:bidi/>
              <w:jc w:val="center"/>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7078%</w:t>
            </w:r>
          </w:p>
        </w:tc>
        <w:tc>
          <w:tcPr>
            <w:tcW w:w="1560" w:type="dxa"/>
          </w:tcPr>
          <w:p w14:paraId="5AE6EBB2" w14:textId="582E4958" w:rsidR="00421B6C" w:rsidRDefault="008A5E16" w:rsidP="0029198A">
            <w:pPr>
              <w:widowControl w:val="0"/>
              <w:bidi/>
              <w:jc w:val="center"/>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5046%</w:t>
            </w:r>
          </w:p>
        </w:tc>
        <w:tc>
          <w:tcPr>
            <w:tcW w:w="1126" w:type="dxa"/>
          </w:tcPr>
          <w:p w14:paraId="23F5A060" w14:textId="673341A4" w:rsidR="00421B6C" w:rsidRDefault="008A5E16" w:rsidP="0029198A">
            <w:pPr>
              <w:widowControl w:val="0"/>
              <w:bidi/>
              <w:jc w:val="center"/>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2092%</w:t>
            </w:r>
          </w:p>
        </w:tc>
      </w:tr>
    </w:tbl>
    <w:p w14:paraId="5467924C" w14:textId="2FEFFB41" w:rsidR="0029198A" w:rsidRDefault="008A5E16" w:rsidP="0029198A">
      <w:pPr>
        <w:widowControl w:val="0"/>
        <w:bidi/>
        <w:spacing w:after="0" w:line="240" w:lineRule="auto"/>
        <w:ind w:left="284" w:hanging="284"/>
        <w:jc w:val="center"/>
        <w:rPr>
          <w:rFonts w:ascii="Traditional Arabic" w:eastAsia="Traditional Arabic" w:hAnsi="Traditional Arabic" w:cs="Traditional Arabic"/>
          <w:sz w:val="28"/>
          <w:szCs w:val="28"/>
        </w:rPr>
      </w:pPr>
      <w:r w:rsidRPr="008A5E16">
        <w:rPr>
          <w:rFonts w:ascii="Traditional Arabic" w:eastAsia="Traditional Arabic" w:hAnsi="Traditional Arabic" w:cs="Traditional Arabic" w:hint="cs"/>
          <w:sz w:val="28"/>
          <w:szCs w:val="28"/>
          <w:rtl/>
        </w:rPr>
        <w:t>المصدر: التقارير المالية للبنك الإسلامي الأردني من سنة 2015 الى سنة 2019</w:t>
      </w:r>
    </w:p>
    <w:p w14:paraId="46108C11" w14:textId="38F94A5D" w:rsidR="005A0A9C" w:rsidRDefault="005A0A9C" w:rsidP="005A0A9C">
      <w:pPr>
        <w:widowControl w:val="0"/>
        <w:bidi/>
        <w:spacing w:after="0" w:line="240" w:lineRule="auto"/>
        <w:ind w:left="284"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[Font: Traditional Arabic,</w:t>
      </w:r>
      <w:r w:rsidRPr="00543325">
        <w:rPr>
          <w:rFonts w:ascii="Times New Roman" w:eastAsia="Times New Roman" w:hAnsi="Times New Roman" w:cs="Times New Roman"/>
          <w:sz w:val="24"/>
          <w:szCs w:val="24"/>
        </w:rPr>
        <w:t xml:space="preserve"> siz</w:t>
      </w:r>
      <w:r>
        <w:rPr>
          <w:rFonts w:ascii="Times New Roman" w:eastAsia="Times New Roman" w:hAnsi="Times New Roman" w:cs="Times New Roman"/>
          <w:sz w:val="24"/>
          <w:szCs w:val="24"/>
        </w:rPr>
        <w:t>e</w:t>
      </w:r>
      <w:r w:rsidRPr="00543325">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w:t>
      </w:r>
    </w:p>
    <w:p w14:paraId="0CA7A643" w14:textId="77777777" w:rsidR="005A0A9C" w:rsidRPr="008A5E16" w:rsidRDefault="005A0A9C" w:rsidP="00DE7D4F">
      <w:pPr>
        <w:widowControl w:val="0"/>
        <w:bidi/>
        <w:spacing w:after="0" w:line="240" w:lineRule="auto"/>
        <w:ind w:left="284" w:hanging="284"/>
        <w:rPr>
          <w:rFonts w:ascii="Traditional Arabic" w:eastAsia="Traditional Arabic" w:hAnsi="Traditional Arabic" w:cs="Traditional Arabic"/>
          <w:sz w:val="28"/>
          <w:szCs w:val="28"/>
        </w:rPr>
      </w:pPr>
    </w:p>
    <w:p w14:paraId="5670B735" w14:textId="1E4CD656" w:rsidR="005A0A9C" w:rsidRDefault="005A0A9C" w:rsidP="00DE7D4F">
      <w:pPr>
        <w:spacing w:after="0" w:line="240" w:lineRule="auto"/>
        <w:ind w:right="567"/>
        <w:jc w:val="both"/>
        <w:rPr>
          <w:rFonts w:ascii="Times New Roman" w:eastAsia="Times New Roman" w:hAnsi="Times New Roman" w:cs="Times New Roman"/>
          <w:sz w:val="24"/>
          <w:szCs w:val="24"/>
        </w:rPr>
      </w:pPr>
      <w:bookmarkStart w:id="2" w:name="_Hlk187417936"/>
      <w:r>
        <w:rPr>
          <w:rFonts w:ascii="Times New Roman" w:eastAsia="Times New Roman" w:hAnsi="Times New Roman" w:cs="Times New Roman"/>
          <w:sz w:val="24"/>
          <w:szCs w:val="24"/>
        </w:rPr>
        <w:t>[Table</w:t>
      </w:r>
      <w:r w:rsidRPr="005433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diagram</w:t>
      </w:r>
      <w:r w:rsidRPr="005433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number, </w:t>
      </w:r>
      <w:r w:rsidRPr="00543325">
        <w:rPr>
          <w:rFonts w:ascii="Times New Roman" w:eastAsia="Times New Roman" w:hAnsi="Times New Roman" w:cs="Times New Roman"/>
          <w:sz w:val="24"/>
          <w:szCs w:val="24"/>
        </w:rPr>
        <w:t>fon</w:t>
      </w:r>
      <w:r>
        <w:rPr>
          <w:rFonts w:ascii="Times New Roman" w:eastAsia="Times New Roman" w:hAnsi="Times New Roman" w:cs="Times New Roman"/>
          <w:sz w:val="24"/>
          <w:szCs w:val="24"/>
        </w:rPr>
        <w:t xml:space="preserve">t: Traditional Arabic, </w:t>
      </w:r>
      <w:r w:rsidRPr="0054332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ize </w:t>
      </w:r>
      <w:r w:rsidRPr="0054332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w:t>
      </w:r>
    </w:p>
    <w:bookmarkEnd w:id="2"/>
    <w:p w14:paraId="64E788E9" w14:textId="454012A4" w:rsidR="000A0A69" w:rsidRPr="005A0A9C" w:rsidRDefault="000A0A69" w:rsidP="00122E3E">
      <w:pPr>
        <w:bidi/>
        <w:spacing w:after="0" w:line="240" w:lineRule="auto"/>
        <w:jc w:val="center"/>
        <w:rPr>
          <w:rFonts w:ascii="Traditional Arabic" w:eastAsia="Traditional Arabic" w:hAnsi="Traditional Arabic" w:cs="Traditional Arabic"/>
          <w:sz w:val="32"/>
          <w:szCs w:val="32"/>
        </w:rPr>
      </w:pPr>
    </w:p>
    <w:p w14:paraId="6B0DAB03" w14:textId="77777777" w:rsidR="00BB5449" w:rsidRDefault="00BB5449" w:rsidP="005E4CDD">
      <w:pPr>
        <w:bidi/>
        <w:spacing w:after="0" w:line="240" w:lineRule="auto"/>
        <w:ind w:left="-29"/>
        <w:rPr>
          <w:rFonts w:ascii="Traditional Arabic" w:eastAsia="Traditional Arabic" w:hAnsi="Traditional Arabic" w:cs="Traditional Arabic"/>
          <w:bCs/>
          <w:i/>
          <w:sz w:val="32"/>
          <w:szCs w:val="32"/>
          <w:rtl/>
        </w:rPr>
      </w:pPr>
      <w:r>
        <w:rPr>
          <w:rFonts w:ascii="Traditional Arabic" w:eastAsia="Traditional Arabic" w:hAnsi="Traditional Arabic" w:cs="Traditional Arabic" w:hint="cs"/>
          <w:bCs/>
          <w:i/>
          <w:sz w:val="32"/>
          <w:szCs w:val="32"/>
          <w:rtl/>
        </w:rPr>
        <w:lastRenderedPageBreak/>
        <w:t xml:space="preserve">الموضوع </w:t>
      </w:r>
    </w:p>
    <w:p w14:paraId="5D3C1587" w14:textId="568954BC" w:rsidR="00A21024" w:rsidRPr="005A0A9C" w:rsidRDefault="0047436D" w:rsidP="005E4CDD">
      <w:pPr>
        <w:bidi/>
        <w:spacing w:after="0" w:line="240" w:lineRule="auto"/>
        <w:ind w:left="-29"/>
        <w:rPr>
          <w:rFonts w:ascii="Traditional Arabic" w:eastAsia="Traditional Arabic" w:hAnsi="Traditional Arabic" w:cs="Traditional Arabic"/>
          <w:bCs/>
          <w:i/>
          <w:sz w:val="32"/>
          <w:szCs w:val="32"/>
        </w:rPr>
      </w:pPr>
      <w:r>
        <w:rPr>
          <w:rFonts w:ascii="Traditional Arabic" w:eastAsia="Traditional Arabic" w:hAnsi="Traditional Arabic" w:cs="Traditional Arabic" w:hint="cs"/>
          <w:bCs/>
          <w:i/>
          <w:sz w:val="32"/>
          <w:szCs w:val="32"/>
          <w:rtl/>
          <w:lang w:val="en-MY"/>
        </w:rPr>
        <w:t xml:space="preserve">(ا) </w:t>
      </w:r>
      <w:r w:rsidR="00E231E1">
        <w:rPr>
          <w:rFonts w:ascii="Traditional Arabic" w:eastAsia="Traditional Arabic" w:hAnsi="Traditional Arabic" w:cs="Traditional Arabic" w:hint="cs"/>
          <w:bCs/>
          <w:i/>
          <w:sz w:val="32"/>
          <w:szCs w:val="32"/>
          <w:rtl/>
          <w:lang w:val="en-MY"/>
        </w:rPr>
        <w:t>ال</w:t>
      </w:r>
      <w:r w:rsidRPr="005A0A9C">
        <w:rPr>
          <w:rFonts w:ascii="Traditional Arabic" w:eastAsia="Traditional Arabic" w:hAnsi="Traditional Arabic" w:cs="Traditional Arabic"/>
          <w:bCs/>
          <w:i/>
          <w:sz w:val="32"/>
          <w:szCs w:val="32"/>
          <w:rtl/>
        </w:rPr>
        <w:t>فرع الأول</w:t>
      </w:r>
    </w:p>
    <w:p w14:paraId="60813399" w14:textId="5B6D36E3" w:rsidR="000A0A69" w:rsidRPr="00A21024" w:rsidRDefault="00000000" w:rsidP="005E4CDD">
      <w:pPr>
        <w:bidi/>
        <w:spacing w:after="0" w:line="240" w:lineRule="auto"/>
        <w:ind w:left="254"/>
        <w:rPr>
          <w:rFonts w:ascii="Times New Roman" w:eastAsia="Times New Roman" w:hAnsi="Times New Roman" w:cs="Times New Roman"/>
          <w:bCs/>
          <w:i/>
          <w:sz w:val="32"/>
          <w:szCs w:val="32"/>
        </w:rPr>
      </w:pPr>
      <w:r w:rsidRPr="00A21024">
        <w:rPr>
          <w:bCs/>
        </w:rPr>
        <w:t>[</w:t>
      </w:r>
      <w:r w:rsidRPr="00A21024">
        <w:rPr>
          <w:rFonts w:ascii="Times New Roman" w:eastAsia="Times New Roman" w:hAnsi="Times New Roman" w:cs="Times New Roman"/>
          <w:bCs/>
        </w:rPr>
        <w:t xml:space="preserve">Font: Traditional Arabic, </w:t>
      </w:r>
      <w:r w:rsidR="00A21024" w:rsidRPr="00A21024">
        <w:rPr>
          <w:rFonts w:ascii="Times New Roman" w:eastAsia="Times New Roman" w:hAnsi="Times New Roman" w:cs="Times New Roman"/>
          <w:bCs/>
        </w:rPr>
        <w:t xml:space="preserve">size </w:t>
      </w:r>
      <w:r w:rsidRPr="00A21024">
        <w:rPr>
          <w:rFonts w:ascii="Times New Roman" w:eastAsia="Times New Roman" w:hAnsi="Times New Roman" w:cs="Times New Roman"/>
          <w:bCs/>
        </w:rPr>
        <w:t>16]</w:t>
      </w:r>
    </w:p>
    <w:p w14:paraId="41464643" w14:textId="16A1FE08" w:rsidR="00A21024" w:rsidRPr="005A0A9C" w:rsidRDefault="00000000" w:rsidP="005E4CDD">
      <w:pPr>
        <w:bidi/>
        <w:spacing w:after="0" w:line="240" w:lineRule="auto"/>
        <w:ind w:left="254"/>
        <w:rPr>
          <w:rFonts w:ascii="Traditional Arabic" w:eastAsia="Traditional Arabic" w:hAnsi="Traditional Arabic" w:cs="Traditional Arabic"/>
          <w:sz w:val="32"/>
          <w:szCs w:val="32"/>
        </w:rPr>
      </w:pPr>
      <w:r w:rsidRPr="0012613E">
        <w:rPr>
          <w:rFonts w:ascii="Traditional Arabic" w:eastAsia="Traditional Arabic" w:hAnsi="Traditional Arabic" w:cs="Traditional Arabic"/>
          <w:b/>
          <w:sz w:val="32"/>
          <w:szCs w:val="32"/>
          <w:rtl/>
        </w:rPr>
        <w:t xml:space="preserve">ويجب أن يستخدم الخط العربي العادي </w:t>
      </w:r>
      <w:r w:rsidRPr="00A21024">
        <w:rPr>
          <w:rFonts w:ascii="Times New Roman" w:eastAsia="Times New Roman" w:hAnsi="Times New Roman" w:cs="Times New Roman"/>
          <w:bCs/>
          <w:sz w:val="24"/>
          <w:szCs w:val="24"/>
        </w:rPr>
        <w:t>Font: Traditional Arabic</w:t>
      </w:r>
      <w:r w:rsidRPr="0012613E">
        <w:rPr>
          <w:rFonts w:ascii="Traditional Arabic" w:eastAsia="Traditional Arabic" w:hAnsi="Traditional Arabic" w:cs="Traditional Arabic"/>
          <w:b/>
          <w:sz w:val="32"/>
          <w:szCs w:val="32"/>
          <w:rtl/>
        </w:rPr>
        <w:t xml:space="preserve"> بحجم16  </w:t>
      </w:r>
    </w:p>
    <w:p w14:paraId="058D50C5" w14:textId="72636FCE" w:rsidR="00A21024" w:rsidRPr="00E231E1" w:rsidRDefault="005E4CDD" w:rsidP="00E231E1">
      <w:pPr>
        <w:bidi/>
        <w:ind w:left="396"/>
        <w:rPr>
          <w:rFonts w:ascii="Traditional Arabic" w:eastAsia="Traditional Arabic" w:hAnsi="Traditional Arabic" w:cs="Traditional Arabic"/>
          <w:b/>
          <w:i/>
          <w:sz w:val="32"/>
          <w:szCs w:val="32"/>
        </w:rPr>
      </w:pPr>
      <w:r>
        <w:rPr>
          <w:rFonts w:ascii="Traditional Arabic" w:eastAsia="Traditional Arabic" w:hAnsi="Traditional Arabic" w:cs="Traditional Arabic"/>
          <w:bCs/>
          <w:i/>
          <w:sz w:val="32"/>
          <w:szCs w:val="32"/>
        </w:rPr>
        <w:t xml:space="preserve"> </w:t>
      </w:r>
      <w:r>
        <w:rPr>
          <w:rFonts w:asciiTheme="majorBidi" w:eastAsia="Traditional Arabic" w:hAnsiTheme="majorBidi" w:cstheme="majorBidi"/>
          <w:bCs/>
          <w:iCs/>
          <w:sz w:val="24"/>
          <w:szCs w:val="24"/>
        </w:rPr>
        <w:t>(</w:t>
      </w:r>
      <w:proofErr w:type="spellStart"/>
      <w:r>
        <w:rPr>
          <w:rFonts w:asciiTheme="majorBidi" w:eastAsia="Traditional Arabic" w:hAnsiTheme="majorBidi" w:cstheme="majorBidi"/>
          <w:bCs/>
          <w:iCs/>
          <w:sz w:val="24"/>
          <w:szCs w:val="24"/>
        </w:rPr>
        <w:t>i</w:t>
      </w:r>
      <w:proofErr w:type="spellEnd"/>
      <w:r>
        <w:rPr>
          <w:rFonts w:asciiTheme="majorBidi" w:eastAsia="Traditional Arabic" w:hAnsiTheme="majorBidi" w:cstheme="majorBidi"/>
          <w:bCs/>
          <w:iCs/>
          <w:sz w:val="24"/>
          <w:szCs w:val="24"/>
        </w:rPr>
        <w:t>)</w:t>
      </w:r>
      <w:r w:rsidR="00E231E1" w:rsidRPr="00E231E1">
        <w:rPr>
          <w:rFonts w:ascii="Traditional Arabic" w:eastAsia="Traditional Arabic" w:hAnsi="Traditional Arabic" w:cs="Traditional Arabic" w:hint="cs"/>
          <w:b/>
          <w:i/>
          <w:sz w:val="32"/>
          <w:szCs w:val="32"/>
          <w:rtl/>
        </w:rPr>
        <w:t>الف</w:t>
      </w:r>
      <w:r w:rsidRPr="00E231E1">
        <w:rPr>
          <w:rFonts w:ascii="Traditional Arabic" w:eastAsia="Traditional Arabic" w:hAnsi="Traditional Arabic" w:cs="Traditional Arabic"/>
          <w:b/>
          <w:i/>
          <w:sz w:val="32"/>
          <w:szCs w:val="32"/>
          <w:rtl/>
        </w:rPr>
        <w:t>رع الثاني</w:t>
      </w:r>
    </w:p>
    <w:p w14:paraId="41762B2B" w14:textId="5B450757" w:rsidR="00A21024" w:rsidRPr="00A21024" w:rsidRDefault="00000000" w:rsidP="00DE7D4F">
      <w:pPr>
        <w:bidi/>
        <w:spacing w:after="0" w:line="240" w:lineRule="auto"/>
        <w:ind w:firstLine="368"/>
        <w:rPr>
          <w:rFonts w:ascii="Times New Roman" w:eastAsia="Times New Roman" w:hAnsi="Times New Roman" w:cs="Times New Roman"/>
          <w:bCs/>
        </w:rPr>
      </w:pPr>
      <w:r w:rsidRPr="00A21024">
        <w:rPr>
          <w:rFonts w:ascii="Traditional Arabic" w:eastAsia="Traditional Arabic" w:hAnsi="Traditional Arabic" w:cs="Traditional Arabic"/>
          <w:bCs/>
          <w:i/>
          <w:sz w:val="32"/>
          <w:szCs w:val="32"/>
          <w:rtl/>
        </w:rPr>
        <w:t xml:space="preserve"> </w:t>
      </w:r>
      <w:r w:rsidRPr="00A21024">
        <w:rPr>
          <w:rFonts w:ascii="Times New Roman" w:eastAsia="Times New Roman" w:hAnsi="Times New Roman" w:cs="Times New Roman"/>
          <w:bCs/>
        </w:rPr>
        <w:t>[Font: Traditional Arabic,</w:t>
      </w:r>
      <w:r w:rsidR="00A21024">
        <w:rPr>
          <w:rFonts w:ascii="Times New Roman" w:eastAsia="Times New Roman" w:hAnsi="Times New Roman" w:cs="Times New Roman"/>
          <w:bCs/>
        </w:rPr>
        <w:t xml:space="preserve"> size </w:t>
      </w:r>
      <w:r w:rsidR="00A21024" w:rsidRPr="00A21024">
        <w:rPr>
          <w:rFonts w:ascii="Times New Roman" w:eastAsia="Times New Roman" w:hAnsi="Times New Roman" w:cs="Times New Roman"/>
          <w:bCs/>
        </w:rPr>
        <w:t>16</w:t>
      </w:r>
      <w:r w:rsidRPr="00A21024">
        <w:rPr>
          <w:rFonts w:ascii="Times New Roman" w:eastAsia="Times New Roman" w:hAnsi="Times New Roman" w:cs="Times New Roman"/>
          <w:bCs/>
        </w:rPr>
        <w:t>]</w:t>
      </w:r>
      <w:r w:rsidR="0047436D">
        <w:rPr>
          <w:rFonts w:ascii="Times New Roman" w:eastAsia="Times New Roman" w:hAnsi="Times New Roman" w:cs="Times New Roman"/>
          <w:bCs/>
        </w:rPr>
        <w:tab/>
      </w:r>
    </w:p>
    <w:p w14:paraId="3CE3DAAD" w14:textId="680E9E83" w:rsidR="00A21024" w:rsidRPr="00DE7D4F" w:rsidRDefault="00000000" w:rsidP="00DE7D4F">
      <w:pPr>
        <w:bidi/>
        <w:spacing w:after="0" w:line="360" w:lineRule="auto"/>
        <w:ind w:firstLine="482"/>
        <w:rPr>
          <w:rFonts w:ascii="Traditional Arabic" w:eastAsia="Traditional Arabic" w:hAnsi="Traditional Arabic" w:cs="Traditional Arabic"/>
          <w:sz w:val="32"/>
          <w:szCs w:val="32"/>
        </w:rPr>
      </w:pPr>
      <w:r w:rsidRPr="0012613E">
        <w:rPr>
          <w:rFonts w:ascii="Traditional Arabic" w:eastAsia="Traditional Arabic" w:hAnsi="Traditional Arabic" w:cs="Traditional Arabic"/>
          <w:b/>
          <w:sz w:val="32"/>
          <w:szCs w:val="32"/>
          <w:rtl/>
        </w:rPr>
        <w:t xml:space="preserve">ويجب أن يستخدم الخط العربي العادي </w:t>
      </w:r>
      <w:r w:rsidRPr="00A21024">
        <w:rPr>
          <w:rFonts w:ascii="Times New Roman" w:eastAsia="Times New Roman" w:hAnsi="Times New Roman" w:cs="Times New Roman"/>
          <w:bCs/>
          <w:sz w:val="24"/>
          <w:szCs w:val="24"/>
        </w:rPr>
        <w:t>Font: Traditional Arabic</w:t>
      </w:r>
      <w:r w:rsidRPr="0012613E">
        <w:rPr>
          <w:rFonts w:ascii="Traditional Arabic" w:eastAsia="Traditional Arabic" w:hAnsi="Traditional Arabic" w:cs="Traditional Arabic"/>
          <w:b/>
          <w:sz w:val="32"/>
          <w:szCs w:val="32"/>
          <w:rtl/>
        </w:rPr>
        <w:t xml:space="preserve"> بحجم16  </w:t>
      </w:r>
    </w:p>
    <w:p w14:paraId="5B275C8E" w14:textId="2D62A86B" w:rsidR="00A21024" w:rsidRPr="00A21024" w:rsidRDefault="00000000" w:rsidP="00DE7D4F">
      <w:pPr>
        <w:widowControl w:val="0"/>
        <w:bidi/>
        <w:spacing w:after="0" w:line="240" w:lineRule="auto"/>
        <w:ind w:left="482" w:hanging="482"/>
        <w:jc w:val="both"/>
        <w:rPr>
          <w:rFonts w:asciiTheme="majorBidi" w:hAnsiTheme="majorBidi" w:cstheme="majorBidi"/>
          <w:bCs/>
          <w:sz w:val="24"/>
          <w:szCs w:val="24"/>
        </w:rPr>
      </w:pPr>
      <w:r w:rsidRPr="00A21024">
        <w:rPr>
          <w:rFonts w:ascii="Traditional Arabic" w:eastAsia="Traditional Arabic" w:hAnsi="Traditional Arabic" w:cs="Traditional Arabic"/>
          <w:bCs/>
          <w:sz w:val="32"/>
          <w:szCs w:val="32"/>
          <w:rtl/>
        </w:rPr>
        <w:t xml:space="preserve">الخاتمة </w:t>
      </w:r>
    </w:p>
    <w:p w14:paraId="0317DE37" w14:textId="0E344057" w:rsidR="00A21024" w:rsidRDefault="00000000" w:rsidP="00A21024">
      <w:pPr>
        <w:widowControl w:val="0"/>
        <w:bidi/>
        <w:spacing w:after="0" w:line="240" w:lineRule="auto"/>
        <w:ind w:left="480" w:hanging="480"/>
        <w:jc w:val="both"/>
        <w:rPr>
          <w:rFonts w:asciiTheme="majorBidi" w:hAnsiTheme="majorBidi" w:cstheme="majorBidi"/>
          <w:bCs/>
          <w:sz w:val="24"/>
          <w:szCs w:val="24"/>
        </w:rPr>
      </w:pPr>
      <w:r w:rsidRPr="00A21024">
        <w:rPr>
          <w:rFonts w:asciiTheme="majorBidi" w:hAnsiTheme="majorBidi" w:cstheme="majorBidi"/>
          <w:bCs/>
          <w:sz w:val="24"/>
          <w:szCs w:val="24"/>
        </w:rPr>
        <w:t xml:space="preserve"> </w:t>
      </w:r>
      <w:r w:rsidR="00A21024" w:rsidRPr="00A21024">
        <w:rPr>
          <w:rFonts w:asciiTheme="majorBidi" w:hAnsiTheme="majorBidi" w:cstheme="majorBidi"/>
          <w:bCs/>
          <w:sz w:val="24"/>
          <w:szCs w:val="24"/>
        </w:rPr>
        <w:t xml:space="preserve">[Font: Traditional Arabic, </w:t>
      </w:r>
      <w:r w:rsidR="00A21024">
        <w:rPr>
          <w:rFonts w:asciiTheme="majorBidi" w:hAnsiTheme="majorBidi" w:cstheme="majorBidi"/>
          <w:bCs/>
          <w:sz w:val="24"/>
          <w:szCs w:val="24"/>
        </w:rPr>
        <w:t xml:space="preserve">size </w:t>
      </w:r>
      <w:r w:rsidR="00A21024" w:rsidRPr="00A21024">
        <w:rPr>
          <w:rFonts w:asciiTheme="majorBidi" w:hAnsiTheme="majorBidi" w:cstheme="majorBidi"/>
          <w:bCs/>
          <w:sz w:val="24"/>
          <w:szCs w:val="24"/>
        </w:rPr>
        <w:t>16</w:t>
      </w:r>
      <w:r w:rsidR="00A21024">
        <w:rPr>
          <w:rFonts w:asciiTheme="majorBidi" w:hAnsiTheme="majorBidi" w:cstheme="majorBidi"/>
          <w:bCs/>
          <w:sz w:val="24"/>
          <w:szCs w:val="24"/>
        </w:rPr>
        <w:t>, b</w:t>
      </w:r>
      <w:r w:rsidR="00A21024" w:rsidRPr="00A21024">
        <w:rPr>
          <w:rFonts w:asciiTheme="majorBidi" w:hAnsiTheme="majorBidi" w:cstheme="majorBidi"/>
          <w:bCs/>
          <w:sz w:val="24"/>
          <w:szCs w:val="24"/>
        </w:rPr>
        <w:t>old]</w:t>
      </w:r>
    </w:p>
    <w:p w14:paraId="63C4E32F" w14:textId="26DE92C4" w:rsidR="00122E3E" w:rsidRPr="005A0A9C" w:rsidRDefault="00000000" w:rsidP="005A0A9C">
      <w:pPr>
        <w:bidi/>
        <w:rPr>
          <w:rFonts w:ascii="Traditional Arabic" w:eastAsia="Traditional Arabic" w:hAnsi="Traditional Arabic" w:cs="Traditional Arabic"/>
          <w:sz w:val="32"/>
          <w:szCs w:val="32"/>
        </w:rPr>
      </w:pPr>
      <w:r w:rsidRPr="0012613E">
        <w:rPr>
          <w:rFonts w:ascii="Traditional Arabic" w:eastAsia="Traditional Arabic" w:hAnsi="Traditional Arabic" w:cs="Traditional Arabic"/>
          <w:b/>
          <w:sz w:val="32"/>
          <w:szCs w:val="32"/>
          <w:rtl/>
        </w:rPr>
        <w:t xml:space="preserve">ويجب أن يستخدم الخط العربي العادي </w:t>
      </w:r>
      <w:r w:rsidRPr="00A21024">
        <w:rPr>
          <w:rFonts w:ascii="Times New Roman" w:eastAsia="Times New Roman" w:hAnsi="Times New Roman" w:cs="Times New Roman"/>
          <w:bCs/>
          <w:sz w:val="24"/>
          <w:szCs w:val="24"/>
        </w:rPr>
        <w:t>Font: Traditional Arabic</w:t>
      </w:r>
      <w:r w:rsidRPr="0012613E">
        <w:rPr>
          <w:rFonts w:ascii="Traditional Arabic" w:eastAsia="Traditional Arabic" w:hAnsi="Traditional Arabic" w:cs="Traditional Arabic"/>
          <w:b/>
          <w:sz w:val="32"/>
          <w:szCs w:val="32"/>
          <w:rtl/>
        </w:rPr>
        <w:t xml:space="preserve"> بحجم16  </w:t>
      </w:r>
      <w:bookmarkStart w:id="3" w:name="_heading=h.3dy6vkm" w:colFirst="0" w:colLast="0"/>
      <w:bookmarkEnd w:id="3"/>
    </w:p>
    <w:p w14:paraId="17DF5B41" w14:textId="11BEE787" w:rsidR="000A0A69" w:rsidRDefault="00000000" w:rsidP="00122E3E">
      <w:pPr>
        <w:widowControl w:val="0"/>
        <w:bidi/>
        <w:spacing w:after="0" w:line="240" w:lineRule="auto"/>
        <w:ind w:left="480" w:hanging="480"/>
        <w:jc w:val="both"/>
        <w:rPr>
          <w:rFonts w:ascii="Traditional Arabic" w:eastAsia="Traditional Arabic" w:hAnsi="Traditional Arabic" w:cs="Traditional Arabic"/>
          <w:bCs/>
          <w:sz w:val="32"/>
          <w:szCs w:val="32"/>
        </w:rPr>
      </w:pPr>
      <w:r w:rsidRPr="0029198A">
        <w:rPr>
          <w:rFonts w:ascii="Traditional Arabic" w:eastAsia="Traditional Arabic" w:hAnsi="Traditional Arabic" w:cs="Traditional Arabic"/>
          <w:bCs/>
          <w:sz w:val="32"/>
          <w:szCs w:val="32"/>
          <w:rtl/>
        </w:rPr>
        <w:t>الشكر والتقدير</w:t>
      </w:r>
    </w:p>
    <w:p w14:paraId="1096CE83" w14:textId="77777777" w:rsidR="00A21024" w:rsidRDefault="00A21024" w:rsidP="00122E3E">
      <w:pPr>
        <w:widowControl w:val="0"/>
        <w:bidi/>
        <w:spacing w:after="0" w:line="240" w:lineRule="auto"/>
        <w:ind w:left="480" w:hanging="480"/>
        <w:jc w:val="both"/>
        <w:rPr>
          <w:rFonts w:asciiTheme="majorBidi" w:hAnsiTheme="majorBidi" w:cstheme="majorBidi"/>
          <w:bCs/>
          <w:sz w:val="24"/>
          <w:szCs w:val="24"/>
        </w:rPr>
      </w:pPr>
      <w:r w:rsidRPr="00A21024">
        <w:rPr>
          <w:rFonts w:asciiTheme="majorBidi" w:hAnsiTheme="majorBidi" w:cstheme="majorBidi"/>
          <w:bCs/>
          <w:sz w:val="24"/>
          <w:szCs w:val="24"/>
        </w:rPr>
        <w:t xml:space="preserve">[Font: Traditional Arabic, </w:t>
      </w:r>
      <w:r>
        <w:rPr>
          <w:rFonts w:asciiTheme="majorBidi" w:hAnsiTheme="majorBidi" w:cstheme="majorBidi"/>
          <w:bCs/>
          <w:sz w:val="24"/>
          <w:szCs w:val="24"/>
        </w:rPr>
        <w:t xml:space="preserve">size </w:t>
      </w:r>
      <w:r w:rsidRPr="00A21024">
        <w:rPr>
          <w:rFonts w:asciiTheme="majorBidi" w:hAnsiTheme="majorBidi" w:cstheme="majorBidi"/>
          <w:bCs/>
          <w:sz w:val="24"/>
          <w:szCs w:val="24"/>
        </w:rPr>
        <w:t>16</w:t>
      </w:r>
      <w:r>
        <w:rPr>
          <w:rFonts w:asciiTheme="majorBidi" w:hAnsiTheme="majorBidi" w:cstheme="majorBidi"/>
          <w:bCs/>
          <w:sz w:val="24"/>
          <w:szCs w:val="24"/>
        </w:rPr>
        <w:t>, b</w:t>
      </w:r>
      <w:r w:rsidRPr="00A21024">
        <w:rPr>
          <w:rFonts w:asciiTheme="majorBidi" w:hAnsiTheme="majorBidi" w:cstheme="majorBidi"/>
          <w:bCs/>
          <w:sz w:val="24"/>
          <w:szCs w:val="24"/>
        </w:rPr>
        <w:t>old]</w:t>
      </w:r>
    </w:p>
    <w:p w14:paraId="6EBC9C8F" w14:textId="0D8DB649" w:rsidR="000A0A69" w:rsidRPr="0012613E" w:rsidRDefault="00000000" w:rsidP="00A21024">
      <w:pPr>
        <w:widowControl w:val="0"/>
        <w:bidi/>
        <w:spacing w:after="0" w:line="240" w:lineRule="auto"/>
        <w:ind w:left="480" w:hanging="480"/>
        <w:jc w:val="both"/>
        <w:rPr>
          <w:rFonts w:ascii="Traditional Arabic" w:eastAsia="Traditional Arabic" w:hAnsi="Traditional Arabic" w:cs="Traditional Arabic"/>
          <w:b/>
          <w:sz w:val="32"/>
          <w:szCs w:val="32"/>
        </w:rPr>
      </w:pPr>
      <w:r w:rsidRPr="0012613E">
        <w:rPr>
          <w:rFonts w:ascii="Traditional Arabic" w:eastAsia="Traditional Arabic" w:hAnsi="Traditional Arabic" w:cs="Traditional Arabic"/>
          <w:sz w:val="32"/>
          <w:szCs w:val="32"/>
          <w:rtl/>
        </w:rPr>
        <w:t>جزيل الشكر إلى الوزارة التعليم العالي بماليزيا على المنحة رقم</w:t>
      </w:r>
    </w:p>
    <w:p w14:paraId="54CF12E2" w14:textId="77777777" w:rsidR="000A0A69" w:rsidRPr="0012613E" w:rsidRDefault="000A0A69" w:rsidP="00122E3E">
      <w:pPr>
        <w:widowControl w:val="0"/>
        <w:bidi/>
        <w:spacing w:after="0" w:line="240" w:lineRule="auto"/>
        <w:jc w:val="both"/>
        <w:rPr>
          <w:rFonts w:ascii="Traditional Arabic" w:eastAsia="Traditional Arabic" w:hAnsi="Traditional Arabic" w:cs="Traditional Arabic"/>
          <w:b/>
          <w:sz w:val="32"/>
          <w:szCs w:val="32"/>
        </w:rPr>
      </w:pPr>
    </w:p>
    <w:p w14:paraId="27144889" w14:textId="77777777" w:rsidR="000A0A69" w:rsidRDefault="00000000" w:rsidP="00122E3E">
      <w:pPr>
        <w:tabs>
          <w:tab w:val="left" w:pos="2410"/>
        </w:tabs>
        <w:spacing w:after="0"/>
        <w:rPr>
          <w:rFonts w:ascii="Times New Roman" w:eastAsia="Times New Roman" w:hAnsi="Times New Roman" w:cs="Times New Roman"/>
          <w:b/>
          <w:sz w:val="24"/>
          <w:szCs w:val="24"/>
        </w:rPr>
      </w:pPr>
      <w:r w:rsidRPr="0012613E">
        <w:rPr>
          <w:rFonts w:ascii="Times New Roman" w:eastAsia="Times New Roman" w:hAnsi="Times New Roman" w:cs="Times New Roman"/>
          <w:b/>
          <w:sz w:val="24"/>
          <w:szCs w:val="24"/>
        </w:rPr>
        <w:t>REFERENCES</w:t>
      </w:r>
    </w:p>
    <w:p w14:paraId="4DC2C781" w14:textId="4E637670" w:rsidR="00A21024" w:rsidRPr="00A21024" w:rsidRDefault="00A21024" w:rsidP="00A21024">
      <w:pPr>
        <w:spacing w:after="0" w:line="240" w:lineRule="auto"/>
        <w:ind w:right="567"/>
        <w:jc w:val="both"/>
        <w:rPr>
          <w:rFonts w:ascii="Times New Roman" w:eastAsia="Times New Roman" w:hAnsi="Times New Roman" w:cs="Times New Roman"/>
          <w:bCs/>
          <w:sz w:val="24"/>
          <w:szCs w:val="24"/>
        </w:rPr>
      </w:pPr>
      <w:r w:rsidRPr="008C19E4">
        <w:rPr>
          <w:rFonts w:ascii="Times New Roman" w:eastAsia="Times New Roman" w:hAnsi="Times New Roman" w:cs="Times New Roman"/>
          <w:bCs/>
          <w:sz w:val="24"/>
          <w:szCs w:val="24"/>
        </w:rPr>
        <w:t>[Fon: Times New Roman</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saiz</w:t>
      </w:r>
      <w:proofErr w:type="spellEnd"/>
      <w:r w:rsidRPr="008C19E4">
        <w:rPr>
          <w:rFonts w:ascii="Times New Roman" w:eastAsia="Times New Roman" w:hAnsi="Times New Roman" w:cs="Times New Roman"/>
          <w:bCs/>
          <w:sz w:val="24"/>
          <w:szCs w:val="24"/>
        </w:rPr>
        <w:t xml:space="preserve"> 12, </w:t>
      </w:r>
      <w:r w:rsidRPr="000F2844">
        <w:rPr>
          <w:rFonts w:ascii="Times New Roman" w:eastAsia="Times New Roman" w:hAnsi="Times New Roman" w:cs="Times New Roman"/>
          <w:bCs/>
          <w:i/>
          <w:iCs/>
          <w:sz w:val="24"/>
          <w:szCs w:val="24"/>
        </w:rPr>
        <w:t>capital</w:t>
      </w:r>
      <w:r w:rsidRPr="008C19E4">
        <w:rPr>
          <w:rFonts w:ascii="Times New Roman" w:eastAsia="Times New Roman" w:hAnsi="Times New Roman" w:cs="Times New Roman"/>
          <w:bCs/>
          <w:sz w:val="24"/>
          <w:szCs w:val="24"/>
        </w:rPr>
        <w:t xml:space="preserve">, </w:t>
      </w:r>
      <w:r w:rsidRPr="000F2844">
        <w:rPr>
          <w:rFonts w:ascii="Times New Roman" w:eastAsia="Times New Roman" w:hAnsi="Times New Roman" w:cs="Times New Roman"/>
          <w:bCs/>
          <w:i/>
          <w:iCs/>
          <w:sz w:val="24"/>
          <w:szCs w:val="24"/>
        </w:rPr>
        <w:t>bold</w:t>
      </w:r>
      <w:r w:rsidRPr="008C19E4">
        <w:rPr>
          <w:rFonts w:ascii="Times New Roman" w:eastAsia="Times New Roman" w:hAnsi="Times New Roman" w:cs="Times New Roman"/>
          <w:bCs/>
          <w:sz w:val="24"/>
          <w:szCs w:val="24"/>
        </w:rPr>
        <w:t>]</w:t>
      </w:r>
    </w:p>
    <w:p w14:paraId="65796C04" w14:textId="77777777" w:rsidR="00122E3E" w:rsidRDefault="00000000" w:rsidP="00122E3E">
      <w:pPr>
        <w:tabs>
          <w:tab w:val="left" w:pos="2410"/>
        </w:tabs>
        <w:bidi/>
        <w:spacing w:after="0" w:line="240" w:lineRule="auto"/>
        <w:rPr>
          <w:rFonts w:ascii="Traditional Arabic" w:eastAsia="Traditional Arabic" w:hAnsi="Traditional Arabic" w:cs="Traditional Arabic"/>
          <w:sz w:val="32"/>
          <w:szCs w:val="32"/>
        </w:rPr>
      </w:pPr>
      <w:r w:rsidRPr="0012613E">
        <w:rPr>
          <w:rFonts w:ascii="Traditional Arabic" w:eastAsia="Traditional Arabic" w:hAnsi="Traditional Arabic" w:cs="Traditional Arabic"/>
          <w:sz w:val="32"/>
          <w:szCs w:val="32"/>
          <w:rtl/>
        </w:rPr>
        <w:t xml:space="preserve">يجب وضع المراجع بالترتيب الأبجدي في نهاية المقالة ويجب أن تستخدم الحروف الرومانية في المراجع العربية بالحواشي السفلية </w:t>
      </w:r>
    </w:p>
    <w:p w14:paraId="496EA679" w14:textId="7FA9B014" w:rsidR="000A0A69" w:rsidRPr="00A21024" w:rsidRDefault="00000000" w:rsidP="00122E3E">
      <w:pPr>
        <w:tabs>
          <w:tab w:val="left" w:pos="2410"/>
        </w:tabs>
        <w:spacing w:after="0" w:line="240" w:lineRule="auto"/>
        <w:jc w:val="both"/>
        <w:rPr>
          <w:rFonts w:asciiTheme="majorBidi" w:eastAsia="Traditional Arabic" w:hAnsiTheme="majorBidi" w:cstheme="majorBidi"/>
          <w:sz w:val="36"/>
          <w:szCs w:val="36"/>
        </w:rPr>
      </w:pPr>
      <w:r w:rsidRPr="00A21024">
        <w:rPr>
          <w:rFonts w:asciiTheme="majorBidi" w:hAnsiTheme="majorBidi" w:cstheme="majorBidi"/>
          <w:b/>
          <w:sz w:val="24"/>
          <w:szCs w:val="24"/>
        </w:rPr>
        <w:t>The Chicago Manual of Style (Chicago</w:t>
      </w:r>
      <w:r w:rsidRPr="00A21024">
        <w:rPr>
          <w:rFonts w:asciiTheme="majorBidi" w:eastAsia="Traditional Arabic" w:hAnsiTheme="majorBidi" w:cstheme="majorBidi"/>
          <w:b/>
          <w:sz w:val="24"/>
          <w:szCs w:val="24"/>
        </w:rPr>
        <w:t>)</w:t>
      </w:r>
      <w:r w:rsidR="00A21024" w:rsidRPr="00A21024">
        <w:rPr>
          <w:rFonts w:asciiTheme="majorBidi" w:eastAsia="Traditional Arabic" w:hAnsiTheme="majorBidi" w:cstheme="majorBidi"/>
          <w:sz w:val="24"/>
          <w:szCs w:val="24"/>
        </w:rPr>
        <w:t xml:space="preserve"> </w:t>
      </w:r>
      <w:r w:rsidRPr="00A21024">
        <w:rPr>
          <w:rFonts w:asciiTheme="majorBidi" w:hAnsiTheme="majorBidi" w:cstheme="majorBidi"/>
          <w:sz w:val="24"/>
          <w:szCs w:val="24"/>
        </w:rPr>
        <w:t xml:space="preserve">See </w:t>
      </w:r>
      <w:r w:rsidRPr="00A21024">
        <w:rPr>
          <w:rFonts w:asciiTheme="majorBidi" w:hAnsiTheme="majorBidi" w:cstheme="majorBidi"/>
          <w:b/>
          <w:sz w:val="24"/>
          <w:szCs w:val="24"/>
        </w:rPr>
        <w:t>the 16</w:t>
      </w:r>
      <w:r w:rsidRPr="00A21024">
        <w:rPr>
          <w:rFonts w:asciiTheme="majorBidi" w:hAnsiTheme="majorBidi" w:cstheme="majorBidi"/>
          <w:b/>
          <w:sz w:val="24"/>
          <w:szCs w:val="24"/>
          <w:vertAlign w:val="superscript"/>
        </w:rPr>
        <w:t>th</w:t>
      </w:r>
      <w:r w:rsidRPr="00A21024">
        <w:rPr>
          <w:rFonts w:asciiTheme="majorBidi" w:hAnsiTheme="majorBidi" w:cstheme="majorBidi"/>
          <w:b/>
          <w:sz w:val="24"/>
          <w:szCs w:val="24"/>
        </w:rPr>
        <w:t xml:space="preserve"> Chicago Style</w:t>
      </w:r>
      <w:r w:rsidRPr="0012613E">
        <w:t xml:space="preserve"> </w:t>
      </w:r>
      <w:r w:rsidRPr="00A21024">
        <w:rPr>
          <w:rFonts w:asciiTheme="majorBidi" w:hAnsiTheme="majorBidi" w:cstheme="majorBidi"/>
          <w:sz w:val="24"/>
          <w:szCs w:val="24"/>
        </w:rPr>
        <w:t>(</w:t>
      </w:r>
      <w:hyperlink r:id="rId11">
        <w:r w:rsidR="000A0A69" w:rsidRPr="00A21024">
          <w:rPr>
            <w:rFonts w:asciiTheme="majorBidi" w:hAnsiTheme="majorBidi" w:cstheme="majorBidi"/>
            <w:sz w:val="24"/>
            <w:szCs w:val="24"/>
            <w:u w:val="single"/>
          </w:rPr>
          <w:t>http://www.chicagomanualofstyle.org/tools_citationguide.html</w:t>
        </w:r>
      </w:hyperlink>
      <w:r w:rsidRPr="00A21024">
        <w:rPr>
          <w:rFonts w:asciiTheme="majorBidi" w:hAnsiTheme="majorBidi" w:cstheme="majorBidi"/>
          <w:sz w:val="24"/>
          <w:szCs w:val="24"/>
        </w:rPr>
        <w:t xml:space="preserve"> ). </w:t>
      </w:r>
    </w:p>
    <w:p w14:paraId="34F55F27" w14:textId="2E3646E9" w:rsidR="000A0A69" w:rsidRPr="00A21024" w:rsidRDefault="00000000" w:rsidP="00832A1C">
      <w:pPr>
        <w:spacing w:line="240" w:lineRule="auto"/>
        <w:jc w:val="both"/>
        <w:rPr>
          <w:rFonts w:asciiTheme="majorBidi" w:eastAsia="Traditional Arabic" w:hAnsiTheme="majorBidi" w:cstheme="majorBidi"/>
          <w:sz w:val="36"/>
          <w:szCs w:val="36"/>
        </w:rPr>
      </w:pPr>
      <w:r w:rsidRPr="00A21024">
        <w:rPr>
          <w:rFonts w:asciiTheme="majorBidi" w:eastAsia="Times New Roman" w:hAnsiTheme="majorBidi" w:cstheme="majorBidi"/>
          <w:sz w:val="24"/>
          <w:szCs w:val="24"/>
        </w:rPr>
        <w:t>[Font: Times New Roman, 12] (Single Spacing- Sort A-Z Ascending-Hanging</w:t>
      </w:r>
      <w:r w:rsidR="00832A1C" w:rsidRPr="00A21024">
        <w:rPr>
          <w:rFonts w:asciiTheme="majorBidi" w:eastAsia="Times New Roman" w:hAnsiTheme="majorBidi" w:cstheme="majorBidi"/>
          <w:b/>
          <w:sz w:val="24"/>
          <w:szCs w:val="24"/>
        </w:rPr>
        <w:t>)</w:t>
      </w:r>
      <w:r w:rsidRPr="00A21024">
        <w:rPr>
          <w:rFonts w:asciiTheme="majorBidi" w:hAnsiTheme="majorBidi" w:cstheme="majorBidi"/>
          <w:sz w:val="24"/>
          <w:szCs w:val="24"/>
        </w:rPr>
        <w:t xml:space="preserve"> </w:t>
      </w:r>
    </w:p>
    <w:p w14:paraId="445023EC" w14:textId="13ECD618" w:rsidR="000A0A69" w:rsidRPr="0012613E" w:rsidRDefault="00000000">
      <w:pPr>
        <w:spacing w:after="0" w:line="240" w:lineRule="auto"/>
        <w:ind w:right="84"/>
        <w:jc w:val="both"/>
        <w:rPr>
          <w:rFonts w:ascii="Times New Roman" w:eastAsia="Times New Roman" w:hAnsi="Times New Roman" w:cs="Times New Roman"/>
          <w:sz w:val="24"/>
          <w:szCs w:val="24"/>
        </w:rPr>
      </w:pPr>
      <w:r w:rsidRPr="0012613E">
        <w:rPr>
          <w:rFonts w:ascii="Times New Roman" w:eastAsia="Times New Roman" w:hAnsi="Times New Roman" w:cs="Times New Roman"/>
          <w:sz w:val="24"/>
          <w:szCs w:val="24"/>
        </w:rPr>
        <w:t>Al</w:t>
      </w:r>
      <w:proofErr w:type="gramStart"/>
      <w:r w:rsidRPr="0012613E">
        <w:rPr>
          <w:rFonts w:ascii="Times New Roman" w:eastAsia="Times New Roman" w:hAnsi="Times New Roman" w:cs="Times New Roman"/>
          <w:sz w:val="24"/>
          <w:szCs w:val="24"/>
        </w:rPr>
        <w:t>-‘</w:t>
      </w:r>
      <w:proofErr w:type="spellStart"/>
      <w:proofErr w:type="gramEnd"/>
      <w:r w:rsidRPr="0012613E">
        <w:rPr>
          <w:rFonts w:ascii="Times New Roman" w:eastAsia="Times New Roman" w:hAnsi="Times New Roman" w:cs="Times New Roman"/>
          <w:sz w:val="24"/>
          <w:szCs w:val="24"/>
        </w:rPr>
        <w:t>Asqalan</w:t>
      </w:r>
      <w:r w:rsidR="00A21024" w:rsidRPr="00A21024">
        <w:rPr>
          <w:rFonts w:ascii="Times New Roman" w:eastAsia="Times New Roman" w:hAnsi="Times New Roman" w:cs="Times New Roman"/>
          <w:iCs/>
          <w:sz w:val="24"/>
          <w:szCs w:val="24"/>
        </w:rPr>
        <w:t>ī</w:t>
      </w:r>
      <w:proofErr w:type="spellEnd"/>
      <w:r w:rsidRPr="001261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i/>
          <w:sz w:val="24"/>
          <w:szCs w:val="24"/>
        </w:rPr>
        <w:t>Fat</w:t>
      </w:r>
      <w:r w:rsidR="00A21024" w:rsidRPr="0012613E">
        <w:rPr>
          <w:rFonts w:ascii="Times New Roman" w:eastAsia="Times New Roman" w:hAnsi="Times New Roman" w:cs="Times New Roman"/>
          <w:i/>
          <w:sz w:val="24"/>
          <w:szCs w:val="24"/>
        </w:rPr>
        <w:t>ḥ</w:t>
      </w:r>
      <w:proofErr w:type="spellEnd"/>
      <w:r w:rsidRPr="0012613E">
        <w:rPr>
          <w:rFonts w:ascii="Times New Roman" w:eastAsia="Times New Roman" w:hAnsi="Times New Roman" w:cs="Times New Roman"/>
          <w:i/>
          <w:sz w:val="24"/>
          <w:szCs w:val="24"/>
        </w:rPr>
        <w:t xml:space="preserve"> al-</w:t>
      </w:r>
      <w:proofErr w:type="spellStart"/>
      <w:r w:rsidRPr="0012613E">
        <w:rPr>
          <w:rFonts w:ascii="Times New Roman" w:eastAsia="Times New Roman" w:hAnsi="Times New Roman" w:cs="Times New Roman"/>
          <w:i/>
          <w:sz w:val="24"/>
          <w:szCs w:val="24"/>
        </w:rPr>
        <w:t>Bār</w:t>
      </w:r>
      <w:r w:rsidR="00A21024" w:rsidRPr="0012613E">
        <w:rPr>
          <w:rFonts w:ascii="Times New Roman" w:eastAsia="Times New Roman" w:hAnsi="Times New Roman" w:cs="Times New Roman"/>
          <w:i/>
          <w:sz w:val="24"/>
          <w:szCs w:val="24"/>
        </w:rPr>
        <w:t>ī</w:t>
      </w:r>
      <w:proofErr w:type="spellEnd"/>
      <w:r w:rsidRPr="0012613E">
        <w:rPr>
          <w:rFonts w:ascii="Times New Roman" w:eastAsia="Times New Roman" w:hAnsi="Times New Roman" w:cs="Times New Roman"/>
          <w:i/>
          <w:sz w:val="24"/>
          <w:szCs w:val="24"/>
        </w:rPr>
        <w:t xml:space="preserve"> </w:t>
      </w:r>
      <w:r w:rsidRPr="0012613E">
        <w:rPr>
          <w:rFonts w:ascii="Times New Roman" w:eastAsia="Times New Roman" w:hAnsi="Times New Roman" w:cs="Times New Roman"/>
          <w:sz w:val="24"/>
          <w:szCs w:val="24"/>
        </w:rPr>
        <w:t>vol.4</w:t>
      </w:r>
      <w:r w:rsidR="00122E3E">
        <w:rPr>
          <w:rFonts w:ascii="Times New Roman" w:eastAsia="Times New Roman" w:hAnsi="Times New Roman" w:cs="Times New Roman"/>
          <w:sz w:val="24"/>
          <w:szCs w:val="24"/>
        </w:rPr>
        <w:t xml:space="preserve">. </w:t>
      </w:r>
      <w:r w:rsidRPr="0012613E">
        <w:rPr>
          <w:rFonts w:ascii="Times New Roman" w:eastAsia="Times New Roman" w:hAnsi="Times New Roman" w:cs="Times New Roman"/>
          <w:sz w:val="24"/>
          <w:szCs w:val="24"/>
        </w:rPr>
        <w:t>B</w:t>
      </w:r>
      <w:r w:rsidR="00122E3E">
        <w:rPr>
          <w:rFonts w:ascii="Times New Roman" w:eastAsia="Times New Roman" w:hAnsi="Times New Roman" w:cs="Times New Roman"/>
          <w:sz w:val="24"/>
          <w:szCs w:val="24"/>
        </w:rPr>
        <w:t>ei</w:t>
      </w:r>
      <w:r w:rsidRPr="0012613E">
        <w:rPr>
          <w:rFonts w:ascii="Times New Roman" w:eastAsia="Times New Roman" w:hAnsi="Times New Roman" w:cs="Times New Roman"/>
          <w:sz w:val="24"/>
          <w:szCs w:val="24"/>
        </w:rPr>
        <w:t xml:space="preserve">rut: </w:t>
      </w:r>
      <w:proofErr w:type="spellStart"/>
      <w:r w:rsidRPr="0012613E">
        <w:rPr>
          <w:rFonts w:ascii="Times New Roman" w:eastAsia="Times New Roman" w:hAnsi="Times New Roman" w:cs="Times New Roman"/>
          <w:sz w:val="24"/>
          <w:szCs w:val="24"/>
        </w:rPr>
        <w:t>D</w:t>
      </w:r>
      <w:r w:rsidR="00832A1C" w:rsidRPr="00832A1C">
        <w:rPr>
          <w:rFonts w:ascii="Times New Roman" w:eastAsia="Times New Roman" w:hAnsi="Times New Roman" w:cs="Times New Roman"/>
          <w:iCs/>
          <w:sz w:val="24"/>
          <w:szCs w:val="24"/>
        </w:rPr>
        <w:t>ā</w:t>
      </w:r>
      <w:r w:rsidRPr="0012613E">
        <w:rPr>
          <w:rFonts w:ascii="Times New Roman" w:eastAsia="Times New Roman" w:hAnsi="Times New Roman" w:cs="Times New Roman"/>
          <w:sz w:val="24"/>
          <w:szCs w:val="24"/>
        </w:rPr>
        <w:t>r</w:t>
      </w:r>
      <w:proofErr w:type="spellEnd"/>
      <w:r w:rsidRPr="0012613E">
        <w:rPr>
          <w:rFonts w:ascii="Times New Roman" w:eastAsia="Times New Roman" w:hAnsi="Times New Roman" w:cs="Times New Roman"/>
          <w:sz w:val="24"/>
          <w:szCs w:val="24"/>
        </w:rPr>
        <w:t xml:space="preserve"> al-Fikr,1991</w:t>
      </w:r>
      <w:r w:rsidR="00122E3E">
        <w:rPr>
          <w:rFonts w:ascii="Times New Roman" w:eastAsia="Times New Roman" w:hAnsi="Times New Roman" w:cs="Times New Roman"/>
          <w:sz w:val="24"/>
          <w:szCs w:val="24"/>
        </w:rPr>
        <w:t>.</w:t>
      </w:r>
    </w:p>
    <w:p w14:paraId="517EFCE2" w14:textId="79899DE9" w:rsidR="000A0A69" w:rsidRPr="0012613E" w:rsidRDefault="00000000" w:rsidP="00832A1C">
      <w:pPr>
        <w:spacing w:after="0" w:line="240" w:lineRule="auto"/>
        <w:ind w:right="84"/>
        <w:jc w:val="both"/>
        <w:rPr>
          <w:rFonts w:ascii="Times New Roman" w:eastAsia="Times New Roman" w:hAnsi="Times New Roman" w:cs="Times New Roman"/>
          <w:sz w:val="24"/>
          <w:szCs w:val="24"/>
        </w:rPr>
      </w:pPr>
      <w:r w:rsidRPr="0012613E">
        <w:rPr>
          <w:rFonts w:ascii="Times New Roman" w:eastAsia="Times New Roman" w:hAnsi="Times New Roman" w:cs="Times New Roman"/>
          <w:sz w:val="24"/>
          <w:szCs w:val="24"/>
        </w:rPr>
        <w:t>Al-</w:t>
      </w:r>
      <w:proofErr w:type="spellStart"/>
      <w:r w:rsidRPr="0012613E">
        <w:rPr>
          <w:rFonts w:ascii="Times New Roman" w:eastAsia="Times New Roman" w:hAnsi="Times New Roman" w:cs="Times New Roman"/>
          <w:sz w:val="24"/>
          <w:szCs w:val="24"/>
        </w:rPr>
        <w:t>Buhūṭī</w:t>
      </w:r>
      <w:proofErr w:type="spellEnd"/>
      <w:r w:rsidRPr="0012613E">
        <w:rPr>
          <w:rFonts w:ascii="Times New Roman" w:eastAsia="Times New Roman" w:hAnsi="Times New Roman" w:cs="Times New Roman"/>
          <w:sz w:val="24"/>
          <w:szCs w:val="24"/>
        </w:rPr>
        <w:t xml:space="preserve">, </w:t>
      </w:r>
      <w:r w:rsidRPr="0012613E">
        <w:rPr>
          <w:rFonts w:ascii="Times New Roman" w:eastAsia="Times New Roman" w:hAnsi="Times New Roman" w:cs="Times New Roman"/>
          <w:i/>
          <w:sz w:val="24"/>
          <w:szCs w:val="24"/>
        </w:rPr>
        <w:t>Kashf al-</w:t>
      </w:r>
      <w:proofErr w:type="spellStart"/>
      <w:proofErr w:type="gramStart"/>
      <w:r w:rsidRPr="0012613E">
        <w:rPr>
          <w:rFonts w:ascii="Times New Roman" w:eastAsia="Times New Roman" w:hAnsi="Times New Roman" w:cs="Times New Roman"/>
          <w:i/>
          <w:sz w:val="24"/>
          <w:szCs w:val="24"/>
        </w:rPr>
        <w:t>Qinā</w:t>
      </w:r>
      <w:proofErr w:type="spellEnd"/>
      <w:r w:rsidRPr="0012613E">
        <w:rPr>
          <w:rFonts w:ascii="Times New Roman" w:eastAsia="Times New Roman" w:hAnsi="Times New Roman" w:cs="Times New Roman"/>
          <w:i/>
          <w:sz w:val="24"/>
          <w:szCs w:val="24"/>
        </w:rPr>
        <w:t>‘</w:t>
      </w:r>
      <w:proofErr w:type="gramEnd"/>
      <w:r w:rsidRPr="0012613E">
        <w:rPr>
          <w:rFonts w:ascii="Times New Roman" w:eastAsia="Times New Roman" w:hAnsi="Times New Roman" w:cs="Times New Roman"/>
          <w:sz w:val="24"/>
          <w:szCs w:val="24"/>
        </w:rPr>
        <w:t>, vol. 1</w:t>
      </w:r>
      <w:r w:rsidR="00122E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B</w:t>
      </w:r>
      <w:r w:rsidR="00122E3E">
        <w:rPr>
          <w:rFonts w:ascii="Times New Roman" w:eastAsia="Times New Roman" w:hAnsi="Times New Roman" w:cs="Times New Roman"/>
          <w:sz w:val="24"/>
          <w:szCs w:val="24"/>
        </w:rPr>
        <w:t>ei</w:t>
      </w:r>
      <w:r w:rsidRPr="0012613E">
        <w:rPr>
          <w:rFonts w:ascii="Times New Roman" w:eastAsia="Times New Roman" w:hAnsi="Times New Roman" w:cs="Times New Roman"/>
          <w:sz w:val="24"/>
          <w:szCs w:val="24"/>
        </w:rPr>
        <w:t>rūt</w:t>
      </w:r>
      <w:proofErr w:type="spellEnd"/>
      <w:r w:rsidRPr="0012613E">
        <w:rPr>
          <w:rFonts w:ascii="Times New Roman" w:eastAsia="Times New Roman" w:hAnsi="Times New Roman" w:cs="Times New Roman"/>
          <w:sz w:val="24"/>
          <w:szCs w:val="24"/>
        </w:rPr>
        <w:t>: ‘Alam al-</w:t>
      </w:r>
      <w:proofErr w:type="spellStart"/>
      <w:r w:rsidRPr="0012613E">
        <w:rPr>
          <w:rFonts w:ascii="Times New Roman" w:eastAsia="Times New Roman" w:hAnsi="Times New Roman" w:cs="Times New Roman"/>
          <w:sz w:val="24"/>
          <w:szCs w:val="24"/>
        </w:rPr>
        <w:t>Kutub</w:t>
      </w:r>
      <w:proofErr w:type="spellEnd"/>
      <w:r w:rsidRPr="0012613E">
        <w:rPr>
          <w:rFonts w:ascii="Times New Roman" w:eastAsia="Times New Roman" w:hAnsi="Times New Roman" w:cs="Times New Roman"/>
          <w:sz w:val="24"/>
          <w:szCs w:val="24"/>
        </w:rPr>
        <w:t>, 1979.</w:t>
      </w:r>
    </w:p>
    <w:p w14:paraId="0FB85660" w14:textId="0F4694AF" w:rsidR="000A0A69" w:rsidRPr="0012613E" w:rsidRDefault="00000000" w:rsidP="00832A1C">
      <w:pPr>
        <w:spacing w:after="0" w:line="240" w:lineRule="auto"/>
        <w:ind w:right="84"/>
        <w:jc w:val="both"/>
        <w:rPr>
          <w:rFonts w:ascii="Times New Roman" w:eastAsia="Times New Roman" w:hAnsi="Times New Roman" w:cs="Times New Roman"/>
          <w:sz w:val="24"/>
          <w:szCs w:val="24"/>
        </w:rPr>
      </w:pPr>
      <w:r w:rsidRPr="0012613E">
        <w:rPr>
          <w:rFonts w:ascii="Times New Roman" w:eastAsia="Times New Roman" w:hAnsi="Times New Roman" w:cs="Times New Roman"/>
          <w:sz w:val="24"/>
          <w:szCs w:val="24"/>
        </w:rPr>
        <w:lastRenderedPageBreak/>
        <w:t>Ibn al-</w:t>
      </w:r>
      <w:proofErr w:type="spellStart"/>
      <w:r w:rsidRPr="0012613E">
        <w:rPr>
          <w:rFonts w:ascii="Times New Roman" w:eastAsia="Times New Roman" w:hAnsi="Times New Roman" w:cs="Times New Roman"/>
          <w:sz w:val="24"/>
          <w:szCs w:val="24"/>
        </w:rPr>
        <w:t>Jawzī</w:t>
      </w:r>
      <w:proofErr w:type="spellEnd"/>
      <w:r w:rsidRPr="001261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i/>
          <w:sz w:val="24"/>
          <w:szCs w:val="24"/>
        </w:rPr>
        <w:t>Manāqib</w:t>
      </w:r>
      <w:proofErr w:type="spellEnd"/>
      <w:r w:rsidRPr="0012613E">
        <w:rPr>
          <w:rFonts w:ascii="Times New Roman" w:eastAsia="Times New Roman" w:hAnsi="Times New Roman" w:cs="Times New Roman"/>
          <w:i/>
          <w:sz w:val="24"/>
          <w:szCs w:val="24"/>
        </w:rPr>
        <w:t xml:space="preserve"> al-</w:t>
      </w:r>
      <w:proofErr w:type="spellStart"/>
      <w:r w:rsidRPr="0012613E">
        <w:rPr>
          <w:rFonts w:ascii="Times New Roman" w:eastAsia="Times New Roman" w:hAnsi="Times New Roman" w:cs="Times New Roman"/>
          <w:i/>
          <w:sz w:val="24"/>
          <w:szCs w:val="24"/>
        </w:rPr>
        <w:t>Imām</w:t>
      </w:r>
      <w:proofErr w:type="spellEnd"/>
      <w:r w:rsidRPr="0012613E">
        <w:rPr>
          <w:rFonts w:ascii="Times New Roman" w:eastAsia="Times New Roman" w:hAnsi="Times New Roman" w:cs="Times New Roman"/>
          <w:i/>
          <w:sz w:val="24"/>
          <w:szCs w:val="24"/>
        </w:rPr>
        <w:t xml:space="preserve"> </w:t>
      </w:r>
      <w:proofErr w:type="spellStart"/>
      <w:r w:rsidRPr="0012613E">
        <w:rPr>
          <w:rFonts w:ascii="Times New Roman" w:eastAsia="Times New Roman" w:hAnsi="Times New Roman" w:cs="Times New Roman"/>
          <w:i/>
          <w:sz w:val="24"/>
          <w:szCs w:val="24"/>
        </w:rPr>
        <w:t>Aḥmad</w:t>
      </w:r>
      <w:proofErr w:type="spellEnd"/>
      <w:r w:rsidRPr="0012613E">
        <w:rPr>
          <w:rFonts w:ascii="Times New Roman" w:eastAsia="Times New Roman" w:hAnsi="Times New Roman" w:cs="Times New Roman"/>
          <w:i/>
          <w:sz w:val="24"/>
          <w:szCs w:val="24"/>
        </w:rPr>
        <w:t xml:space="preserve"> bin </w:t>
      </w:r>
      <w:proofErr w:type="spellStart"/>
      <w:r w:rsidRPr="0012613E">
        <w:rPr>
          <w:rFonts w:ascii="Times New Roman" w:eastAsia="Times New Roman" w:hAnsi="Times New Roman" w:cs="Times New Roman"/>
          <w:i/>
          <w:sz w:val="24"/>
          <w:szCs w:val="24"/>
        </w:rPr>
        <w:t>Ḥanbāl</w:t>
      </w:r>
      <w:proofErr w:type="spellEnd"/>
      <w:r w:rsidR="00122E3E">
        <w:rPr>
          <w:rFonts w:ascii="Times New Roman" w:eastAsia="Times New Roman" w:hAnsi="Times New Roman" w:cs="Times New Roman"/>
          <w:i/>
          <w:sz w:val="24"/>
          <w:szCs w:val="24"/>
        </w:rPr>
        <w:t xml:space="preserve">. </w:t>
      </w:r>
      <w:proofErr w:type="spellStart"/>
      <w:r w:rsidRPr="0012613E">
        <w:rPr>
          <w:rFonts w:ascii="Times New Roman" w:eastAsia="Times New Roman" w:hAnsi="Times New Roman" w:cs="Times New Roman"/>
          <w:sz w:val="24"/>
          <w:szCs w:val="24"/>
        </w:rPr>
        <w:t>Riyāḍ</w:t>
      </w:r>
      <w:proofErr w:type="spellEnd"/>
      <w:r w:rsidRPr="001261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Dār</w:t>
      </w:r>
      <w:proofErr w:type="spellEnd"/>
      <w:r w:rsidRPr="0012613E">
        <w:rPr>
          <w:rFonts w:ascii="Times New Roman" w:eastAsia="Times New Roman" w:hAnsi="Times New Roman" w:cs="Times New Roman"/>
          <w:sz w:val="24"/>
          <w:szCs w:val="24"/>
        </w:rPr>
        <w:t xml:space="preserve"> al-</w:t>
      </w:r>
      <w:proofErr w:type="spellStart"/>
      <w:r w:rsidRPr="0012613E">
        <w:rPr>
          <w:rFonts w:ascii="Times New Roman" w:eastAsia="Times New Roman" w:hAnsi="Times New Roman" w:cs="Times New Roman"/>
          <w:sz w:val="24"/>
          <w:szCs w:val="24"/>
        </w:rPr>
        <w:t>Hijr</w:t>
      </w:r>
      <w:proofErr w:type="spellEnd"/>
      <w:r w:rsidRPr="0012613E">
        <w:rPr>
          <w:rFonts w:ascii="Times New Roman" w:eastAsia="Times New Roman" w:hAnsi="Times New Roman" w:cs="Times New Roman"/>
          <w:sz w:val="24"/>
          <w:szCs w:val="24"/>
        </w:rPr>
        <w:t xml:space="preserve">, </w:t>
      </w:r>
      <w:r w:rsidR="00122E3E">
        <w:rPr>
          <w:rFonts w:ascii="Times New Roman" w:eastAsia="Times New Roman" w:hAnsi="Times New Roman" w:cs="Times New Roman"/>
          <w:sz w:val="24"/>
          <w:szCs w:val="24"/>
        </w:rPr>
        <w:tab/>
      </w:r>
      <w:r w:rsidRPr="0012613E">
        <w:rPr>
          <w:rFonts w:ascii="Times New Roman" w:eastAsia="Times New Roman" w:hAnsi="Times New Roman" w:cs="Times New Roman"/>
          <w:sz w:val="24"/>
          <w:szCs w:val="24"/>
        </w:rPr>
        <w:t>1987.</w:t>
      </w:r>
    </w:p>
    <w:p w14:paraId="2DD66669" w14:textId="410A9C6A" w:rsidR="000A0A69" w:rsidRPr="0012613E" w:rsidRDefault="00000000" w:rsidP="00832A1C">
      <w:pPr>
        <w:spacing w:after="0" w:line="240" w:lineRule="auto"/>
        <w:ind w:left="567" w:right="84" w:hanging="567"/>
        <w:jc w:val="both"/>
        <w:rPr>
          <w:rFonts w:ascii="Times New Roman" w:eastAsia="Times New Roman" w:hAnsi="Times New Roman" w:cs="Times New Roman"/>
          <w:sz w:val="24"/>
          <w:szCs w:val="24"/>
        </w:rPr>
      </w:pPr>
      <w:r w:rsidRPr="0012613E">
        <w:rPr>
          <w:rFonts w:ascii="Times New Roman" w:eastAsia="Times New Roman" w:hAnsi="Times New Roman" w:cs="Times New Roman"/>
          <w:sz w:val="24"/>
          <w:szCs w:val="24"/>
        </w:rPr>
        <w:t>Ibn al-Qayyim al-</w:t>
      </w:r>
      <w:proofErr w:type="spellStart"/>
      <w:r w:rsidRPr="0012613E">
        <w:rPr>
          <w:rFonts w:ascii="Times New Roman" w:eastAsia="Times New Roman" w:hAnsi="Times New Roman" w:cs="Times New Roman"/>
          <w:sz w:val="24"/>
          <w:szCs w:val="24"/>
        </w:rPr>
        <w:t>Jawziyyah</w:t>
      </w:r>
      <w:proofErr w:type="spellEnd"/>
      <w:r w:rsidRPr="0012613E">
        <w:rPr>
          <w:rFonts w:ascii="Times New Roman" w:eastAsia="Times New Roman" w:hAnsi="Times New Roman" w:cs="Times New Roman"/>
          <w:sz w:val="24"/>
          <w:szCs w:val="24"/>
        </w:rPr>
        <w:t xml:space="preserve">, </w:t>
      </w:r>
      <w:proofErr w:type="spellStart"/>
      <w:proofErr w:type="gramStart"/>
      <w:r w:rsidRPr="0012613E">
        <w:rPr>
          <w:rFonts w:ascii="Times New Roman" w:eastAsia="Times New Roman" w:hAnsi="Times New Roman" w:cs="Times New Roman"/>
          <w:i/>
          <w:sz w:val="24"/>
          <w:szCs w:val="24"/>
        </w:rPr>
        <w:t>I‘</w:t>
      </w:r>
      <w:proofErr w:type="gramEnd"/>
      <w:r w:rsidRPr="0012613E">
        <w:rPr>
          <w:rFonts w:ascii="Times New Roman" w:eastAsia="Times New Roman" w:hAnsi="Times New Roman" w:cs="Times New Roman"/>
          <w:i/>
          <w:sz w:val="24"/>
          <w:szCs w:val="24"/>
        </w:rPr>
        <w:t>lām</w:t>
      </w:r>
      <w:proofErr w:type="spellEnd"/>
      <w:r w:rsidRPr="0012613E">
        <w:rPr>
          <w:rFonts w:ascii="Times New Roman" w:eastAsia="Times New Roman" w:hAnsi="Times New Roman" w:cs="Times New Roman"/>
          <w:i/>
          <w:sz w:val="24"/>
          <w:szCs w:val="24"/>
        </w:rPr>
        <w:t xml:space="preserve"> al-</w:t>
      </w:r>
      <w:proofErr w:type="spellStart"/>
      <w:r w:rsidRPr="0012613E">
        <w:rPr>
          <w:rFonts w:ascii="Times New Roman" w:eastAsia="Times New Roman" w:hAnsi="Times New Roman" w:cs="Times New Roman"/>
          <w:i/>
          <w:sz w:val="24"/>
          <w:szCs w:val="24"/>
        </w:rPr>
        <w:t>Muwaqqi‘īn</w:t>
      </w:r>
      <w:proofErr w:type="spellEnd"/>
      <w:r w:rsidRPr="0012613E">
        <w:rPr>
          <w:rFonts w:ascii="Times New Roman" w:eastAsia="Times New Roman" w:hAnsi="Times New Roman" w:cs="Times New Roman"/>
          <w:sz w:val="24"/>
          <w:szCs w:val="24"/>
        </w:rPr>
        <w:t>, vol. 4</w:t>
      </w:r>
      <w:r w:rsidR="00122E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B</w:t>
      </w:r>
      <w:r w:rsidR="00122E3E">
        <w:rPr>
          <w:rFonts w:ascii="Times New Roman" w:eastAsia="Times New Roman" w:hAnsi="Times New Roman" w:cs="Times New Roman"/>
          <w:sz w:val="24"/>
          <w:szCs w:val="24"/>
        </w:rPr>
        <w:t>ei</w:t>
      </w:r>
      <w:r w:rsidRPr="0012613E">
        <w:rPr>
          <w:rFonts w:ascii="Times New Roman" w:eastAsia="Times New Roman" w:hAnsi="Times New Roman" w:cs="Times New Roman"/>
          <w:sz w:val="24"/>
          <w:szCs w:val="24"/>
        </w:rPr>
        <w:t>rūt</w:t>
      </w:r>
      <w:proofErr w:type="spellEnd"/>
      <w:r w:rsidRPr="001261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Dār</w:t>
      </w:r>
      <w:proofErr w:type="spellEnd"/>
      <w:r w:rsidR="00122E3E">
        <w:rPr>
          <w:rFonts w:ascii="Times New Roman" w:eastAsia="Times New Roman" w:hAnsi="Times New Roman" w:cs="Times New Roman"/>
          <w:sz w:val="24"/>
          <w:szCs w:val="24"/>
        </w:rPr>
        <w:tab/>
      </w:r>
      <w:r w:rsidRPr="0012613E">
        <w:rPr>
          <w:rFonts w:ascii="Times New Roman" w:eastAsia="Times New Roman" w:hAnsi="Times New Roman" w:cs="Times New Roman"/>
          <w:sz w:val="24"/>
          <w:szCs w:val="24"/>
        </w:rPr>
        <w:t xml:space="preserve"> al-</w:t>
      </w:r>
      <w:proofErr w:type="spellStart"/>
      <w:r w:rsidRPr="0012613E">
        <w:rPr>
          <w:rFonts w:ascii="Times New Roman" w:eastAsia="Times New Roman" w:hAnsi="Times New Roman" w:cs="Times New Roman"/>
          <w:sz w:val="24"/>
          <w:szCs w:val="24"/>
        </w:rPr>
        <w:t>Kutub</w:t>
      </w:r>
      <w:proofErr w:type="spellEnd"/>
      <w:r w:rsidRPr="0012613E">
        <w:rPr>
          <w:rFonts w:ascii="Times New Roman" w:eastAsia="Times New Roman" w:hAnsi="Times New Roman" w:cs="Times New Roman"/>
          <w:sz w:val="24"/>
          <w:szCs w:val="24"/>
        </w:rPr>
        <w:t xml:space="preserve"> al</w:t>
      </w:r>
      <w:proofErr w:type="gramStart"/>
      <w:r w:rsidRPr="0012613E">
        <w:rPr>
          <w:rFonts w:ascii="Times New Roman" w:eastAsia="Times New Roman" w:hAnsi="Times New Roman" w:cs="Times New Roman"/>
          <w:sz w:val="24"/>
          <w:szCs w:val="24"/>
        </w:rPr>
        <w:t>-‘</w:t>
      </w:r>
      <w:proofErr w:type="spellStart"/>
      <w:proofErr w:type="gramEnd"/>
      <w:r w:rsidRPr="0012613E">
        <w:rPr>
          <w:rFonts w:ascii="Times New Roman" w:eastAsia="Times New Roman" w:hAnsi="Times New Roman" w:cs="Times New Roman"/>
          <w:sz w:val="24"/>
          <w:szCs w:val="24"/>
        </w:rPr>
        <w:t>Ilmiyyah</w:t>
      </w:r>
      <w:proofErr w:type="spellEnd"/>
      <w:r w:rsidRPr="0012613E">
        <w:rPr>
          <w:rFonts w:ascii="Times New Roman" w:eastAsia="Times New Roman" w:hAnsi="Times New Roman" w:cs="Times New Roman"/>
          <w:sz w:val="24"/>
          <w:szCs w:val="24"/>
        </w:rPr>
        <w:t>, 1991.</w:t>
      </w:r>
    </w:p>
    <w:p w14:paraId="15239334" w14:textId="7C6D04D4" w:rsidR="000A0A69" w:rsidRPr="0012613E" w:rsidRDefault="00000000" w:rsidP="00832A1C">
      <w:pPr>
        <w:spacing w:after="0" w:line="240" w:lineRule="auto"/>
        <w:ind w:left="567" w:right="84" w:hanging="567"/>
        <w:jc w:val="both"/>
        <w:rPr>
          <w:rFonts w:ascii="Times New Roman" w:eastAsia="Times New Roman" w:hAnsi="Times New Roman" w:cs="Times New Roman"/>
          <w:sz w:val="24"/>
          <w:szCs w:val="24"/>
        </w:rPr>
      </w:pPr>
      <w:r w:rsidRPr="0012613E">
        <w:rPr>
          <w:rFonts w:ascii="Times New Roman" w:eastAsia="Times New Roman" w:hAnsi="Times New Roman" w:cs="Times New Roman"/>
          <w:sz w:val="24"/>
          <w:szCs w:val="24"/>
        </w:rPr>
        <w:t>Shams al-</w:t>
      </w:r>
      <w:proofErr w:type="spellStart"/>
      <w:r w:rsidRPr="0012613E">
        <w:rPr>
          <w:rFonts w:ascii="Times New Roman" w:eastAsia="Times New Roman" w:hAnsi="Times New Roman" w:cs="Times New Roman"/>
          <w:sz w:val="24"/>
          <w:szCs w:val="24"/>
        </w:rPr>
        <w:t>Dīn</w:t>
      </w:r>
      <w:proofErr w:type="spellEnd"/>
      <w:r w:rsidRPr="001261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Muḥammad</w:t>
      </w:r>
      <w:proofErr w:type="spellEnd"/>
      <w:r w:rsidRPr="0012613E">
        <w:rPr>
          <w:rFonts w:ascii="Times New Roman" w:eastAsia="Times New Roman" w:hAnsi="Times New Roman" w:cs="Times New Roman"/>
          <w:sz w:val="24"/>
          <w:szCs w:val="24"/>
        </w:rPr>
        <w:t xml:space="preserve"> bin </w:t>
      </w:r>
      <w:proofErr w:type="spellStart"/>
      <w:r w:rsidRPr="0012613E">
        <w:rPr>
          <w:rFonts w:ascii="Times New Roman" w:eastAsia="Times New Roman" w:hAnsi="Times New Roman" w:cs="Times New Roman"/>
          <w:sz w:val="24"/>
          <w:szCs w:val="24"/>
        </w:rPr>
        <w:t>Muḥammad</w:t>
      </w:r>
      <w:proofErr w:type="spellEnd"/>
      <w:r w:rsidRPr="0012613E">
        <w:rPr>
          <w:rFonts w:ascii="Times New Roman" w:eastAsia="Times New Roman" w:hAnsi="Times New Roman" w:cs="Times New Roman"/>
          <w:sz w:val="24"/>
          <w:szCs w:val="24"/>
        </w:rPr>
        <w:t xml:space="preserve"> al-</w:t>
      </w:r>
      <w:proofErr w:type="spellStart"/>
      <w:r w:rsidRPr="0012613E">
        <w:rPr>
          <w:rFonts w:ascii="Times New Roman" w:eastAsia="Times New Roman" w:hAnsi="Times New Roman" w:cs="Times New Roman"/>
          <w:sz w:val="24"/>
          <w:szCs w:val="24"/>
        </w:rPr>
        <w:t>Khāṭib</w:t>
      </w:r>
      <w:proofErr w:type="spellEnd"/>
      <w:r w:rsidRPr="0012613E">
        <w:rPr>
          <w:rFonts w:ascii="Times New Roman" w:eastAsia="Times New Roman" w:hAnsi="Times New Roman" w:cs="Times New Roman"/>
          <w:sz w:val="24"/>
          <w:szCs w:val="24"/>
        </w:rPr>
        <w:t xml:space="preserve"> bin al-</w:t>
      </w:r>
      <w:proofErr w:type="spellStart"/>
      <w:r w:rsidRPr="0012613E">
        <w:rPr>
          <w:rFonts w:ascii="Times New Roman" w:eastAsia="Times New Roman" w:hAnsi="Times New Roman" w:cs="Times New Roman"/>
          <w:sz w:val="24"/>
          <w:szCs w:val="24"/>
        </w:rPr>
        <w:t>Sharbinī</w:t>
      </w:r>
      <w:proofErr w:type="spellEnd"/>
      <w:r w:rsidRPr="0012613E">
        <w:rPr>
          <w:rFonts w:ascii="Times New Roman" w:eastAsia="Times New Roman" w:hAnsi="Times New Roman" w:cs="Times New Roman"/>
          <w:sz w:val="24"/>
          <w:szCs w:val="24"/>
        </w:rPr>
        <w:t>,</w:t>
      </w:r>
      <w:r w:rsidR="00122E3E">
        <w:rPr>
          <w:rFonts w:ascii="Times New Roman" w:eastAsia="Times New Roman" w:hAnsi="Times New Roman" w:cs="Times New Roman"/>
          <w:sz w:val="24"/>
          <w:szCs w:val="24"/>
        </w:rPr>
        <w:tab/>
      </w:r>
      <w:r w:rsidRPr="0012613E">
        <w:rPr>
          <w:rFonts w:ascii="Times New Roman" w:eastAsia="Times New Roman" w:hAnsi="Times New Roman" w:cs="Times New Roman"/>
          <w:sz w:val="24"/>
          <w:szCs w:val="24"/>
        </w:rPr>
        <w:t xml:space="preserve"> </w:t>
      </w:r>
      <w:r w:rsidRPr="0012613E">
        <w:rPr>
          <w:rFonts w:ascii="Times New Roman" w:eastAsia="Times New Roman" w:hAnsi="Times New Roman" w:cs="Times New Roman"/>
          <w:i/>
          <w:sz w:val="24"/>
          <w:szCs w:val="24"/>
        </w:rPr>
        <w:t>al-</w:t>
      </w:r>
      <w:proofErr w:type="spellStart"/>
      <w:r w:rsidRPr="0012613E">
        <w:rPr>
          <w:rFonts w:ascii="Times New Roman" w:eastAsia="Times New Roman" w:hAnsi="Times New Roman" w:cs="Times New Roman"/>
          <w:i/>
          <w:sz w:val="24"/>
          <w:szCs w:val="24"/>
        </w:rPr>
        <w:t>Iqnā</w:t>
      </w:r>
      <w:proofErr w:type="spellEnd"/>
      <w:r w:rsidRPr="0012613E">
        <w:rPr>
          <w:rFonts w:ascii="Times New Roman" w:eastAsia="Times New Roman" w:hAnsi="Times New Roman" w:cs="Times New Roman"/>
          <w:i/>
          <w:sz w:val="24"/>
          <w:szCs w:val="24"/>
        </w:rPr>
        <w:t xml:space="preserve">’ </w:t>
      </w:r>
      <w:proofErr w:type="spellStart"/>
      <w:r w:rsidRPr="0012613E">
        <w:rPr>
          <w:rFonts w:ascii="Times New Roman" w:eastAsia="Times New Roman" w:hAnsi="Times New Roman" w:cs="Times New Roman"/>
          <w:i/>
          <w:sz w:val="24"/>
          <w:szCs w:val="24"/>
        </w:rPr>
        <w:t>fī</w:t>
      </w:r>
      <w:proofErr w:type="spellEnd"/>
      <w:r w:rsidRPr="0012613E">
        <w:rPr>
          <w:rFonts w:ascii="Times New Roman" w:eastAsia="Times New Roman" w:hAnsi="Times New Roman" w:cs="Times New Roman"/>
          <w:i/>
          <w:sz w:val="24"/>
          <w:szCs w:val="24"/>
        </w:rPr>
        <w:t xml:space="preserve"> </w:t>
      </w:r>
      <w:proofErr w:type="spellStart"/>
      <w:r w:rsidRPr="0012613E">
        <w:rPr>
          <w:rFonts w:ascii="Times New Roman" w:eastAsia="Times New Roman" w:hAnsi="Times New Roman" w:cs="Times New Roman"/>
          <w:i/>
          <w:sz w:val="24"/>
          <w:szCs w:val="24"/>
        </w:rPr>
        <w:t>Alfāẓ</w:t>
      </w:r>
      <w:proofErr w:type="spellEnd"/>
      <w:r w:rsidRPr="0012613E">
        <w:rPr>
          <w:rFonts w:ascii="Times New Roman" w:eastAsia="Times New Roman" w:hAnsi="Times New Roman" w:cs="Times New Roman"/>
          <w:i/>
          <w:sz w:val="24"/>
          <w:szCs w:val="24"/>
        </w:rPr>
        <w:t xml:space="preserve"> </w:t>
      </w:r>
      <w:proofErr w:type="spellStart"/>
      <w:r w:rsidRPr="0012613E">
        <w:rPr>
          <w:rFonts w:ascii="Times New Roman" w:eastAsia="Times New Roman" w:hAnsi="Times New Roman" w:cs="Times New Roman"/>
          <w:i/>
          <w:sz w:val="24"/>
          <w:szCs w:val="24"/>
        </w:rPr>
        <w:t>Abī</w:t>
      </w:r>
      <w:proofErr w:type="spellEnd"/>
      <w:r w:rsidRPr="0012613E">
        <w:rPr>
          <w:rFonts w:ascii="Times New Roman" w:eastAsia="Times New Roman" w:hAnsi="Times New Roman" w:cs="Times New Roman"/>
          <w:i/>
          <w:sz w:val="24"/>
          <w:szCs w:val="24"/>
        </w:rPr>
        <w:t xml:space="preserve"> </w:t>
      </w:r>
      <w:proofErr w:type="spellStart"/>
      <w:proofErr w:type="gramStart"/>
      <w:r w:rsidRPr="0012613E">
        <w:rPr>
          <w:rFonts w:ascii="Times New Roman" w:eastAsia="Times New Roman" w:hAnsi="Times New Roman" w:cs="Times New Roman"/>
          <w:i/>
          <w:sz w:val="24"/>
          <w:szCs w:val="24"/>
        </w:rPr>
        <w:t>Shujā</w:t>
      </w:r>
      <w:proofErr w:type="spellEnd"/>
      <w:r w:rsidRPr="0012613E">
        <w:rPr>
          <w:rFonts w:ascii="Times New Roman" w:eastAsia="Times New Roman" w:hAnsi="Times New Roman" w:cs="Times New Roman"/>
          <w:i/>
          <w:sz w:val="24"/>
          <w:szCs w:val="24"/>
        </w:rPr>
        <w:t>‘</w:t>
      </w:r>
      <w:proofErr w:type="gramEnd"/>
      <w:r w:rsidRPr="0012613E">
        <w:rPr>
          <w:rFonts w:ascii="Times New Roman" w:eastAsia="Times New Roman" w:hAnsi="Times New Roman" w:cs="Times New Roman"/>
          <w:sz w:val="24"/>
          <w:szCs w:val="24"/>
        </w:rPr>
        <w:t>, vol. 3</w:t>
      </w:r>
      <w:r w:rsidR="00122E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B</w:t>
      </w:r>
      <w:r w:rsidR="00122E3E">
        <w:rPr>
          <w:rFonts w:ascii="Times New Roman" w:eastAsia="Times New Roman" w:hAnsi="Times New Roman" w:cs="Times New Roman"/>
          <w:sz w:val="24"/>
          <w:szCs w:val="24"/>
        </w:rPr>
        <w:t>ei</w:t>
      </w:r>
      <w:r w:rsidRPr="0012613E">
        <w:rPr>
          <w:rFonts w:ascii="Times New Roman" w:eastAsia="Times New Roman" w:hAnsi="Times New Roman" w:cs="Times New Roman"/>
          <w:sz w:val="24"/>
          <w:szCs w:val="24"/>
        </w:rPr>
        <w:t>rūt</w:t>
      </w:r>
      <w:proofErr w:type="spellEnd"/>
      <w:r w:rsidRPr="001261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Lubnan</w:t>
      </w:r>
      <w:proofErr w:type="spellEnd"/>
      <w:r w:rsidRPr="001261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Dār</w:t>
      </w:r>
      <w:proofErr w:type="spellEnd"/>
      <w:r w:rsidRPr="0012613E">
        <w:rPr>
          <w:rFonts w:ascii="Times New Roman" w:eastAsia="Times New Roman" w:hAnsi="Times New Roman" w:cs="Times New Roman"/>
          <w:sz w:val="24"/>
          <w:szCs w:val="24"/>
        </w:rPr>
        <w:t xml:space="preserve"> al-</w:t>
      </w:r>
      <w:r w:rsidR="00122E3E">
        <w:rPr>
          <w:rFonts w:ascii="Times New Roman" w:eastAsia="Times New Roman" w:hAnsi="Times New Roman" w:cs="Times New Roman"/>
          <w:sz w:val="24"/>
          <w:szCs w:val="24"/>
        </w:rPr>
        <w:tab/>
      </w:r>
      <w:proofErr w:type="spellStart"/>
      <w:r w:rsidRPr="0012613E">
        <w:rPr>
          <w:rFonts w:ascii="Times New Roman" w:eastAsia="Times New Roman" w:hAnsi="Times New Roman" w:cs="Times New Roman"/>
          <w:sz w:val="24"/>
          <w:szCs w:val="24"/>
        </w:rPr>
        <w:t>Kutub</w:t>
      </w:r>
      <w:proofErr w:type="spellEnd"/>
      <w:r w:rsidRPr="0012613E">
        <w:rPr>
          <w:rFonts w:ascii="Times New Roman" w:eastAsia="Times New Roman" w:hAnsi="Times New Roman" w:cs="Times New Roman"/>
          <w:sz w:val="24"/>
          <w:szCs w:val="24"/>
        </w:rPr>
        <w:t xml:space="preserve"> al</w:t>
      </w:r>
      <w:proofErr w:type="gramStart"/>
      <w:r w:rsidRPr="0012613E">
        <w:rPr>
          <w:rFonts w:ascii="Times New Roman" w:eastAsia="Times New Roman" w:hAnsi="Times New Roman" w:cs="Times New Roman"/>
          <w:sz w:val="24"/>
          <w:szCs w:val="24"/>
        </w:rPr>
        <w:t>-‘</w:t>
      </w:r>
      <w:proofErr w:type="spellStart"/>
      <w:proofErr w:type="gramEnd"/>
      <w:r w:rsidRPr="0012613E">
        <w:rPr>
          <w:rFonts w:ascii="Times New Roman" w:eastAsia="Times New Roman" w:hAnsi="Times New Roman" w:cs="Times New Roman"/>
          <w:sz w:val="24"/>
          <w:szCs w:val="24"/>
        </w:rPr>
        <w:t>Ilmiyyah</w:t>
      </w:r>
      <w:proofErr w:type="spellEnd"/>
      <w:r w:rsidRPr="0012613E">
        <w:rPr>
          <w:rFonts w:ascii="Times New Roman" w:eastAsia="Times New Roman" w:hAnsi="Times New Roman" w:cs="Times New Roman"/>
          <w:sz w:val="24"/>
          <w:szCs w:val="24"/>
        </w:rPr>
        <w:t>, 1994.</w:t>
      </w:r>
    </w:p>
    <w:p w14:paraId="10D2E931" w14:textId="27DB0A33" w:rsidR="000A0A69" w:rsidRPr="0012613E" w:rsidRDefault="00000000" w:rsidP="00832A1C">
      <w:pPr>
        <w:spacing w:after="0" w:line="240" w:lineRule="auto"/>
        <w:ind w:left="567" w:right="84" w:hanging="567"/>
        <w:jc w:val="both"/>
        <w:rPr>
          <w:rFonts w:ascii="Times New Roman" w:eastAsia="Times New Roman" w:hAnsi="Times New Roman" w:cs="Times New Roman"/>
          <w:sz w:val="24"/>
          <w:szCs w:val="24"/>
        </w:rPr>
      </w:pPr>
      <w:r w:rsidRPr="0012613E">
        <w:rPr>
          <w:rFonts w:ascii="Times New Roman" w:eastAsia="Times New Roman" w:hAnsi="Times New Roman" w:cs="Times New Roman"/>
          <w:sz w:val="24"/>
          <w:szCs w:val="24"/>
        </w:rPr>
        <w:t>Al-</w:t>
      </w:r>
      <w:proofErr w:type="spellStart"/>
      <w:r w:rsidRPr="0012613E">
        <w:rPr>
          <w:rFonts w:ascii="Times New Roman" w:eastAsia="Times New Roman" w:hAnsi="Times New Roman" w:cs="Times New Roman"/>
          <w:sz w:val="24"/>
          <w:szCs w:val="24"/>
        </w:rPr>
        <w:t>Tirmidhi</w:t>
      </w:r>
      <w:proofErr w:type="spellEnd"/>
      <w:r w:rsidRPr="0012613E">
        <w:rPr>
          <w:rFonts w:ascii="Times New Roman" w:eastAsia="Times New Roman" w:hAnsi="Times New Roman" w:cs="Times New Roman"/>
          <w:sz w:val="24"/>
          <w:szCs w:val="24"/>
        </w:rPr>
        <w:t>, Muhammad bin ‘</w:t>
      </w:r>
      <w:proofErr w:type="spellStart"/>
      <w:r w:rsidRPr="0012613E">
        <w:rPr>
          <w:rFonts w:ascii="Times New Roman" w:eastAsia="Times New Roman" w:hAnsi="Times New Roman" w:cs="Times New Roman"/>
          <w:sz w:val="24"/>
          <w:szCs w:val="24"/>
        </w:rPr>
        <w:t>Isā</w:t>
      </w:r>
      <w:proofErr w:type="spellEnd"/>
      <w:r w:rsidRPr="0012613E">
        <w:rPr>
          <w:rFonts w:ascii="Times New Roman" w:eastAsia="Times New Roman" w:hAnsi="Times New Roman" w:cs="Times New Roman"/>
          <w:sz w:val="24"/>
          <w:szCs w:val="24"/>
        </w:rPr>
        <w:t xml:space="preserve">, </w:t>
      </w:r>
      <w:r w:rsidRPr="0012613E">
        <w:rPr>
          <w:rFonts w:ascii="Times New Roman" w:eastAsia="Times New Roman" w:hAnsi="Times New Roman" w:cs="Times New Roman"/>
          <w:i/>
          <w:sz w:val="24"/>
          <w:szCs w:val="24"/>
        </w:rPr>
        <w:t>al-</w:t>
      </w:r>
      <w:proofErr w:type="spellStart"/>
      <w:proofErr w:type="gramStart"/>
      <w:r w:rsidRPr="0012613E">
        <w:rPr>
          <w:rFonts w:ascii="Times New Roman" w:eastAsia="Times New Roman" w:hAnsi="Times New Roman" w:cs="Times New Roman"/>
          <w:i/>
          <w:sz w:val="24"/>
          <w:szCs w:val="24"/>
        </w:rPr>
        <w:t>Jāmi</w:t>
      </w:r>
      <w:proofErr w:type="spellEnd"/>
      <w:r w:rsidRPr="0012613E">
        <w:rPr>
          <w:rFonts w:ascii="Times New Roman" w:eastAsia="Times New Roman" w:hAnsi="Times New Roman" w:cs="Times New Roman"/>
          <w:i/>
          <w:sz w:val="24"/>
          <w:szCs w:val="24"/>
        </w:rPr>
        <w:t>‘ al</w:t>
      </w:r>
      <w:proofErr w:type="gramEnd"/>
      <w:r w:rsidRPr="0012613E">
        <w:rPr>
          <w:rFonts w:ascii="Times New Roman" w:eastAsia="Times New Roman" w:hAnsi="Times New Roman" w:cs="Times New Roman"/>
          <w:i/>
          <w:sz w:val="24"/>
          <w:szCs w:val="24"/>
        </w:rPr>
        <w:t>-Sahih Sunan al-</w:t>
      </w:r>
      <w:proofErr w:type="spellStart"/>
      <w:r w:rsidRPr="0012613E">
        <w:rPr>
          <w:rFonts w:ascii="Times New Roman" w:eastAsia="Times New Roman" w:hAnsi="Times New Roman" w:cs="Times New Roman"/>
          <w:i/>
          <w:sz w:val="24"/>
          <w:szCs w:val="24"/>
        </w:rPr>
        <w:t>Tirmidhi</w:t>
      </w:r>
      <w:proofErr w:type="spellEnd"/>
      <w:r w:rsidRPr="0012613E">
        <w:rPr>
          <w:rFonts w:ascii="Times New Roman" w:eastAsia="Times New Roman" w:hAnsi="Times New Roman" w:cs="Times New Roman"/>
          <w:i/>
          <w:sz w:val="24"/>
          <w:szCs w:val="24"/>
        </w:rPr>
        <w:t>,</w:t>
      </w:r>
      <w:r w:rsidR="00122E3E">
        <w:rPr>
          <w:rFonts w:ascii="Times New Roman" w:eastAsia="Times New Roman" w:hAnsi="Times New Roman" w:cs="Times New Roman"/>
          <w:i/>
          <w:sz w:val="24"/>
          <w:szCs w:val="24"/>
        </w:rPr>
        <w:tab/>
      </w:r>
      <w:r w:rsidRPr="0012613E">
        <w:rPr>
          <w:rFonts w:ascii="Times New Roman" w:eastAsia="Times New Roman" w:hAnsi="Times New Roman" w:cs="Times New Roman"/>
          <w:i/>
          <w:sz w:val="24"/>
          <w:szCs w:val="24"/>
        </w:rPr>
        <w:t xml:space="preserve"> </w:t>
      </w:r>
      <w:r w:rsidRPr="0012613E">
        <w:rPr>
          <w:rFonts w:ascii="Times New Roman" w:eastAsia="Times New Roman" w:hAnsi="Times New Roman" w:cs="Times New Roman"/>
          <w:sz w:val="24"/>
          <w:szCs w:val="24"/>
        </w:rPr>
        <w:t xml:space="preserve">vol. 4, ed. </w:t>
      </w:r>
      <w:proofErr w:type="spellStart"/>
      <w:r w:rsidRPr="0012613E">
        <w:rPr>
          <w:rFonts w:ascii="Times New Roman" w:eastAsia="Times New Roman" w:hAnsi="Times New Roman" w:cs="Times New Roman"/>
          <w:sz w:val="24"/>
          <w:szCs w:val="24"/>
        </w:rPr>
        <w:t>Aḥmad</w:t>
      </w:r>
      <w:proofErr w:type="spellEnd"/>
      <w:r w:rsidRPr="001261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Shākir</w:t>
      </w:r>
      <w:proofErr w:type="spellEnd"/>
      <w:r w:rsidR="00122E3E">
        <w:rPr>
          <w:rFonts w:ascii="Times New Roman" w:eastAsia="Times New Roman" w:hAnsi="Times New Roman" w:cs="Times New Roman"/>
          <w:sz w:val="24"/>
          <w:szCs w:val="24"/>
        </w:rPr>
        <w:t xml:space="preserve">. </w:t>
      </w:r>
      <w:r w:rsidRPr="0012613E">
        <w:rPr>
          <w:rFonts w:ascii="Times New Roman" w:eastAsia="Times New Roman" w:hAnsi="Times New Roman" w:cs="Times New Roman"/>
          <w:sz w:val="24"/>
          <w:szCs w:val="24"/>
        </w:rPr>
        <w:t>B</w:t>
      </w:r>
      <w:r w:rsidR="00122E3E">
        <w:rPr>
          <w:rFonts w:ascii="Times New Roman" w:eastAsia="Times New Roman" w:hAnsi="Times New Roman" w:cs="Times New Roman"/>
          <w:sz w:val="24"/>
          <w:szCs w:val="24"/>
        </w:rPr>
        <w:t>ei</w:t>
      </w:r>
      <w:r w:rsidRPr="0012613E">
        <w:rPr>
          <w:rFonts w:ascii="Times New Roman" w:eastAsia="Times New Roman" w:hAnsi="Times New Roman" w:cs="Times New Roman"/>
          <w:sz w:val="24"/>
          <w:szCs w:val="24"/>
        </w:rPr>
        <w:t xml:space="preserve">rut: </w:t>
      </w:r>
      <w:proofErr w:type="spellStart"/>
      <w:r w:rsidRPr="0012613E">
        <w:rPr>
          <w:rFonts w:ascii="Times New Roman" w:eastAsia="Times New Roman" w:hAnsi="Times New Roman" w:cs="Times New Roman"/>
          <w:sz w:val="24"/>
          <w:szCs w:val="24"/>
        </w:rPr>
        <w:t>D</w:t>
      </w:r>
      <w:r w:rsidR="00A21024" w:rsidRPr="0012613E">
        <w:rPr>
          <w:rFonts w:ascii="Times New Roman" w:eastAsia="Times New Roman" w:hAnsi="Times New Roman" w:cs="Times New Roman"/>
          <w:sz w:val="24"/>
          <w:szCs w:val="24"/>
        </w:rPr>
        <w:t>ā</w:t>
      </w:r>
      <w:r w:rsidRPr="0012613E">
        <w:rPr>
          <w:rFonts w:ascii="Times New Roman" w:eastAsia="Times New Roman" w:hAnsi="Times New Roman" w:cs="Times New Roman"/>
          <w:sz w:val="24"/>
          <w:szCs w:val="24"/>
        </w:rPr>
        <w:t>r</w:t>
      </w:r>
      <w:proofErr w:type="spellEnd"/>
      <w:r w:rsidRPr="001261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Iḥya</w:t>
      </w:r>
      <w:proofErr w:type="spellEnd"/>
      <w:r w:rsidRPr="0012613E">
        <w:rPr>
          <w:rFonts w:ascii="Times New Roman" w:eastAsia="Times New Roman" w:hAnsi="Times New Roman" w:cs="Times New Roman"/>
          <w:sz w:val="24"/>
          <w:szCs w:val="24"/>
        </w:rPr>
        <w:t>’ al</w:t>
      </w:r>
      <w:r w:rsidR="00A21024">
        <w:rPr>
          <w:rFonts w:ascii="Times New Roman" w:eastAsia="Times New Roman" w:hAnsi="Times New Roman" w:cs="Times New Roman"/>
          <w:sz w:val="24"/>
          <w:szCs w:val="24"/>
        </w:rPr>
        <w:t>-</w:t>
      </w:r>
      <w:proofErr w:type="spellStart"/>
      <w:r w:rsidRPr="0012613E">
        <w:rPr>
          <w:rFonts w:ascii="Times New Roman" w:eastAsia="Times New Roman" w:hAnsi="Times New Roman" w:cs="Times New Roman"/>
          <w:sz w:val="24"/>
          <w:szCs w:val="24"/>
        </w:rPr>
        <w:t>Turāth</w:t>
      </w:r>
      <w:proofErr w:type="spellEnd"/>
      <w:r w:rsidRPr="0012613E">
        <w:rPr>
          <w:rFonts w:ascii="Times New Roman" w:eastAsia="Times New Roman" w:hAnsi="Times New Roman" w:cs="Times New Roman"/>
          <w:sz w:val="24"/>
          <w:szCs w:val="24"/>
        </w:rPr>
        <w:t xml:space="preserve"> al</w:t>
      </w:r>
      <w:proofErr w:type="gramStart"/>
      <w:r w:rsidRPr="0012613E">
        <w:rPr>
          <w:rFonts w:ascii="Times New Roman" w:eastAsia="Times New Roman" w:hAnsi="Times New Roman" w:cs="Times New Roman"/>
          <w:sz w:val="24"/>
          <w:szCs w:val="24"/>
        </w:rPr>
        <w:t>-‘</w:t>
      </w:r>
      <w:proofErr w:type="gramEnd"/>
      <w:r w:rsidRPr="0012613E">
        <w:rPr>
          <w:rFonts w:ascii="Times New Roman" w:eastAsia="Times New Roman" w:hAnsi="Times New Roman" w:cs="Times New Roman"/>
          <w:sz w:val="24"/>
          <w:szCs w:val="24"/>
        </w:rPr>
        <w:t xml:space="preserve">Arabi, </w:t>
      </w:r>
      <w:r w:rsidR="00122E3E">
        <w:rPr>
          <w:rFonts w:ascii="Times New Roman" w:eastAsia="Times New Roman" w:hAnsi="Times New Roman" w:cs="Times New Roman"/>
          <w:sz w:val="24"/>
          <w:szCs w:val="24"/>
        </w:rPr>
        <w:tab/>
      </w:r>
      <w:r w:rsidRPr="0012613E">
        <w:rPr>
          <w:rFonts w:ascii="Times New Roman" w:eastAsia="Times New Roman" w:hAnsi="Times New Roman" w:cs="Times New Roman"/>
          <w:sz w:val="24"/>
          <w:szCs w:val="24"/>
        </w:rPr>
        <w:t>t.t.</w:t>
      </w:r>
    </w:p>
    <w:p w14:paraId="0648B23A" w14:textId="05240AC9" w:rsidR="000A0A69" w:rsidRPr="0012613E" w:rsidRDefault="00000000" w:rsidP="00832A1C">
      <w:pPr>
        <w:spacing w:after="0" w:line="240" w:lineRule="auto"/>
        <w:ind w:right="84"/>
        <w:jc w:val="both"/>
        <w:rPr>
          <w:rFonts w:ascii="Times New Roman" w:eastAsia="Times New Roman" w:hAnsi="Times New Roman" w:cs="Times New Roman"/>
          <w:sz w:val="24"/>
          <w:szCs w:val="24"/>
        </w:rPr>
      </w:pPr>
      <w:r w:rsidRPr="0012613E">
        <w:rPr>
          <w:rFonts w:ascii="Times New Roman" w:eastAsia="Times New Roman" w:hAnsi="Times New Roman" w:cs="Times New Roman"/>
          <w:sz w:val="24"/>
          <w:szCs w:val="24"/>
        </w:rPr>
        <w:t>Wahbah al-</w:t>
      </w:r>
      <w:proofErr w:type="spellStart"/>
      <w:r w:rsidRPr="0012613E">
        <w:rPr>
          <w:rFonts w:ascii="Times New Roman" w:eastAsia="Times New Roman" w:hAnsi="Times New Roman" w:cs="Times New Roman"/>
          <w:sz w:val="24"/>
          <w:szCs w:val="24"/>
        </w:rPr>
        <w:t>Zuḥaylī</w:t>
      </w:r>
      <w:proofErr w:type="spellEnd"/>
      <w:r w:rsidRPr="0012613E">
        <w:rPr>
          <w:rFonts w:ascii="Times New Roman" w:eastAsia="Times New Roman" w:hAnsi="Times New Roman" w:cs="Times New Roman"/>
          <w:sz w:val="24"/>
          <w:szCs w:val="24"/>
        </w:rPr>
        <w:t xml:space="preserve">, </w:t>
      </w:r>
      <w:r w:rsidRPr="0012613E">
        <w:rPr>
          <w:rFonts w:ascii="Times New Roman" w:eastAsia="Times New Roman" w:hAnsi="Times New Roman" w:cs="Times New Roman"/>
          <w:i/>
          <w:sz w:val="24"/>
          <w:szCs w:val="24"/>
        </w:rPr>
        <w:t>al-Fiqh al-</w:t>
      </w:r>
      <w:proofErr w:type="spellStart"/>
      <w:r w:rsidRPr="0012613E">
        <w:rPr>
          <w:rFonts w:ascii="Times New Roman" w:eastAsia="Times New Roman" w:hAnsi="Times New Roman" w:cs="Times New Roman"/>
          <w:i/>
          <w:sz w:val="24"/>
          <w:szCs w:val="24"/>
        </w:rPr>
        <w:t>Islāmī</w:t>
      </w:r>
      <w:proofErr w:type="spellEnd"/>
      <w:r w:rsidRPr="0012613E">
        <w:rPr>
          <w:rFonts w:ascii="Times New Roman" w:eastAsia="Times New Roman" w:hAnsi="Times New Roman" w:cs="Times New Roman"/>
          <w:i/>
          <w:sz w:val="24"/>
          <w:szCs w:val="24"/>
        </w:rPr>
        <w:t xml:space="preserve"> </w:t>
      </w:r>
      <w:proofErr w:type="spellStart"/>
      <w:r w:rsidRPr="0012613E">
        <w:rPr>
          <w:rFonts w:ascii="Times New Roman" w:eastAsia="Times New Roman" w:hAnsi="Times New Roman" w:cs="Times New Roman"/>
          <w:i/>
          <w:sz w:val="24"/>
          <w:szCs w:val="24"/>
        </w:rPr>
        <w:t>wa</w:t>
      </w:r>
      <w:proofErr w:type="spellEnd"/>
      <w:r w:rsidRPr="0012613E">
        <w:rPr>
          <w:rFonts w:ascii="Times New Roman" w:eastAsia="Times New Roman" w:hAnsi="Times New Roman" w:cs="Times New Roman"/>
          <w:i/>
          <w:sz w:val="24"/>
          <w:szCs w:val="24"/>
        </w:rPr>
        <w:t xml:space="preserve"> </w:t>
      </w:r>
      <w:proofErr w:type="spellStart"/>
      <w:r w:rsidRPr="0012613E">
        <w:rPr>
          <w:rFonts w:ascii="Times New Roman" w:eastAsia="Times New Roman" w:hAnsi="Times New Roman" w:cs="Times New Roman"/>
          <w:i/>
          <w:sz w:val="24"/>
          <w:szCs w:val="24"/>
        </w:rPr>
        <w:t>Adillatuh</w:t>
      </w:r>
      <w:r w:rsidR="00A21024">
        <w:rPr>
          <w:rFonts w:ascii="Times New Roman" w:eastAsia="Times New Roman" w:hAnsi="Times New Roman" w:cs="Times New Roman"/>
          <w:i/>
          <w:sz w:val="24"/>
          <w:szCs w:val="24"/>
        </w:rPr>
        <w:t>u</w:t>
      </w:r>
      <w:proofErr w:type="spellEnd"/>
      <w:r w:rsidRPr="0012613E">
        <w:rPr>
          <w:rFonts w:ascii="Times New Roman" w:eastAsia="Times New Roman" w:hAnsi="Times New Roman" w:cs="Times New Roman"/>
          <w:sz w:val="24"/>
          <w:szCs w:val="24"/>
        </w:rPr>
        <w:t>, vol. 4</w:t>
      </w:r>
      <w:r w:rsidR="00122E3E">
        <w:rPr>
          <w:rFonts w:ascii="Times New Roman" w:eastAsia="Times New Roman" w:hAnsi="Times New Roman" w:cs="Times New Roman"/>
          <w:sz w:val="24"/>
          <w:szCs w:val="24"/>
        </w:rPr>
        <w:t xml:space="preserve">. </w:t>
      </w:r>
      <w:r w:rsidRPr="0012613E">
        <w:rPr>
          <w:rFonts w:ascii="Times New Roman" w:eastAsia="Times New Roman" w:hAnsi="Times New Roman" w:cs="Times New Roman"/>
          <w:sz w:val="24"/>
          <w:szCs w:val="24"/>
        </w:rPr>
        <w:t>Dimashq:</w:t>
      </w:r>
      <w:r w:rsidR="00122E3E">
        <w:rPr>
          <w:rFonts w:ascii="Times New Roman" w:eastAsia="Times New Roman" w:hAnsi="Times New Roman" w:cs="Times New Roman"/>
          <w:sz w:val="24"/>
          <w:szCs w:val="24"/>
        </w:rPr>
        <w:tab/>
      </w:r>
      <w:r w:rsidRPr="0012613E">
        <w:rPr>
          <w:rFonts w:ascii="Times New Roman" w:eastAsia="Times New Roman" w:hAnsi="Times New Roman" w:cs="Times New Roman"/>
          <w:sz w:val="24"/>
          <w:szCs w:val="24"/>
        </w:rPr>
        <w:t xml:space="preserve"> </w:t>
      </w:r>
      <w:proofErr w:type="spellStart"/>
      <w:r w:rsidRPr="0012613E">
        <w:rPr>
          <w:rFonts w:ascii="Times New Roman" w:eastAsia="Times New Roman" w:hAnsi="Times New Roman" w:cs="Times New Roman"/>
          <w:sz w:val="24"/>
          <w:szCs w:val="24"/>
        </w:rPr>
        <w:t>Dār</w:t>
      </w:r>
      <w:proofErr w:type="spellEnd"/>
      <w:r w:rsidRPr="0012613E">
        <w:rPr>
          <w:rFonts w:ascii="Times New Roman" w:eastAsia="Times New Roman" w:hAnsi="Times New Roman" w:cs="Times New Roman"/>
          <w:sz w:val="24"/>
          <w:szCs w:val="24"/>
        </w:rPr>
        <w:t xml:space="preserve"> al-Fikr, 1997</w:t>
      </w:r>
      <w:r w:rsidR="00122E3E">
        <w:rPr>
          <w:rFonts w:ascii="Times New Roman" w:eastAsia="Times New Roman" w:hAnsi="Times New Roman" w:cs="Times New Roman"/>
          <w:sz w:val="24"/>
          <w:szCs w:val="24"/>
        </w:rPr>
        <w:t>.</w:t>
      </w:r>
    </w:p>
    <w:p w14:paraId="2DEA221B" w14:textId="77777777" w:rsidR="000A0A69" w:rsidRPr="0012613E" w:rsidRDefault="000A0A69">
      <w:pPr>
        <w:tabs>
          <w:tab w:val="left" w:pos="2410"/>
        </w:tabs>
        <w:bidi/>
        <w:jc w:val="right"/>
      </w:pPr>
    </w:p>
    <w:sectPr w:rsidR="000A0A69" w:rsidRPr="0012613E" w:rsidSect="00076358">
      <w:headerReference w:type="even" r:id="rId12"/>
      <w:headerReference w:type="default" r:id="rId13"/>
      <w:footerReference w:type="even" r:id="rId14"/>
      <w:footerReference w:type="default" r:id="rId15"/>
      <w:headerReference w:type="first" r:id="rId16"/>
      <w:footerReference w:type="first" r:id="rId17"/>
      <w:pgSz w:w="9185" w:h="12984" w:code="28"/>
      <w:pgMar w:top="1134" w:right="1134" w:bottom="1247" w:left="1134" w:header="709" w:footer="709" w:gutter="0"/>
      <w:pgNumType w:start="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FDD4C" w14:textId="77777777" w:rsidR="00792AC6" w:rsidRDefault="00792AC6">
      <w:pPr>
        <w:spacing w:after="0" w:line="240" w:lineRule="auto"/>
      </w:pPr>
      <w:r>
        <w:separator/>
      </w:r>
    </w:p>
  </w:endnote>
  <w:endnote w:type="continuationSeparator" w:id="0">
    <w:p w14:paraId="2C7536DA" w14:textId="77777777" w:rsidR="00792AC6" w:rsidRDefault="0079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6DFB" w14:textId="77777777" w:rsidR="000A0A69"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2613E">
      <w:rPr>
        <w:noProof/>
        <w:color w:val="000000"/>
      </w:rPr>
      <w:t>188</w:t>
    </w:r>
    <w:r>
      <w:rPr>
        <w:color w:val="000000"/>
      </w:rPr>
      <w:fldChar w:fldCharType="end"/>
    </w:r>
  </w:p>
  <w:p w14:paraId="53720DD9" w14:textId="77777777" w:rsidR="000A0A69" w:rsidRDefault="000A0A6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90C2" w14:textId="77777777" w:rsidR="000A0A69"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2613E">
      <w:rPr>
        <w:noProof/>
        <w:color w:val="000000"/>
      </w:rPr>
      <w:t>187</w:t>
    </w:r>
    <w:r>
      <w:rPr>
        <w:color w:val="000000"/>
      </w:rPr>
      <w:fldChar w:fldCharType="end"/>
    </w:r>
  </w:p>
  <w:p w14:paraId="313925D7" w14:textId="77777777" w:rsidR="000A0A69" w:rsidRDefault="000A0A6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49F4" w14:textId="45CC2BFB" w:rsidR="000A0A69"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2613E">
      <w:rPr>
        <w:noProof/>
        <w:color w:val="000000"/>
      </w:rPr>
      <w:t>187</w:t>
    </w:r>
    <w:r>
      <w:rPr>
        <w:color w:val="000000"/>
      </w:rPr>
      <w:fldChar w:fldCharType="end"/>
    </w:r>
  </w:p>
  <w:p w14:paraId="247BDE06" w14:textId="77777777" w:rsidR="000A0A69" w:rsidRDefault="00000000">
    <w:pPr>
      <w:pBdr>
        <w:top w:val="nil"/>
        <w:left w:val="nil"/>
        <w:bottom w:val="nil"/>
        <w:right w:val="nil"/>
        <w:between w:val="nil"/>
      </w:pBdr>
      <w:tabs>
        <w:tab w:val="center" w:pos="4513"/>
        <w:tab w:val="right" w:pos="9026"/>
        <w:tab w:val="left" w:pos="3692"/>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CBC80" w14:textId="77777777" w:rsidR="00792AC6" w:rsidRDefault="00792AC6">
      <w:pPr>
        <w:spacing w:after="0" w:line="240" w:lineRule="auto"/>
      </w:pPr>
      <w:r>
        <w:separator/>
      </w:r>
    </w:p>
  </w:footnote>
  <w:footnote w:type="continuationSeparator" w:id="0">
    <w:p w14:paraId="16289B58" w14:textId="77777777" w:rsidR="00792AC6" w:rsidRDefault="00792AC6">
      <w:pPr>
        <w:spacing w:after="0" w:line="240" w:lineRule="auto"/>
      </w:pPr>
      <w:r>
        <w:continuationSeparator/>
      </w:r>
    </w:p>
  </w:footnote>
  <w:footnote w:id="1">
    <w:p w14:paraId="059D01C3" w14:textId="77777777" w:rsidR="000A0A69"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Surah Ali </w:t>
      </w:r>
      <w:proofErr w:type="spellStart"/>
      <w:r>
        <w:rPr>
          <w:rFonts w:ascii="Times New Roman" w:eastAsia="Times New Roman" w:hAnsi="Times New Roman" w:cs="Times New Roman"/>
          <w:color w:val="000000"/>
          <w:sz w:val="20"/>
          <w:szCs w:val="20"/>
          <w:highlight w:val="white"/>
        </w:rPr>
        <w:t>ʿImrān</w:t>
      </w:r>
      <w:proofErr w:type="spellEnd"/>
      <w:r>
        <w:rPr>
          <w:rFonts w:ascii="Times New Roman" w:eastAsia="Times New Roman" w:hAnsi="Times New Roman" w:cs="Times New Roman"/>
          <w:i/>
          <w:color w:val="000000"/>
          <w:sz w:val="20"/>
          <w:szCs w:val="20"/>
          <w:highlight w:val="white"/>
        </w:rPr>
        <w:t>,</w:t>
      </w:r>
      <w:r>
        <w:rPr>
          <w:rFonts w:ascii="Times New Roman" w:eastAsia="Times New Roman" w:hAnsi="Times New Roman" w:cs="Times New Roman"/>
          <w:color w:val="000000"/>
          <w:sz w:val="20"/>
          <w:szCs w:val="20"/>
          <w:highlight w:val="white"/>
        </w:rPr>
        <w:t xml:space="preserve"> 3: 110.</w:t>
      </w:r>
    </w:p>
  </w:footnote>
  <w:footnote w:id="2">
    <w:p w14:paraId="73594A23" w14:textId="3DF943E7" w:rsidR="000A0A6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Abū</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ʿAbdullāh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Muḥammad</w:t>
      </w:r>
      <w:proofErr w:type="spellEnd"/>
      <w:r>
        <w:rPr>
          <w:rFonts w:ascii="Times New Roman" w:eastAsia="Times New Roman" w:hAnsi="Times New Roman" w:cs="Times New Roman"/>
          <w:color w:val="000000"/>
          <w:sz w:val="20"/>
          <w:szCs w:val="20"/>
        </w:rPr>
        <w:t xml:space="preserve"> Ibn </w:t>
      </w:r>
      <w:proofErr w:type="spellStart"/>
      <w:r>
        <w:rPr>
          <w:rFonts w:ascii="Times New Roman" w:eastAsia="Times New Roman" w:hAnsi="Times New Roman" w:cs="Times New Roman"/>
          <w:color w:val="000000"/>
          <w:sz w:val="20"/>
          <w:szCs w:val="20"/>
        </w:rPr>
        <w:t>Ismāʿīl</w:t>
      </w:r>
      <w:proofErr w:type="spellEnd"/>
      <w:r>
        <w:rPr>
          <w:rFonts w:ascii="Times New Roman" w:eastAsia="Times New Roman" w:hAnsi="Times New Roman" w:cs="Times New Roman"/>
          <w:color w:val="000000"/>
          <w:sz w:val="20"/>
          <w:szCs w:val="20"/>
        </w:rPr>
        <w:t xml:space="preserve"> Ibn </w:t>
      </w:r>
      <w:proofErr w:type="spellStart"/>
      <w:r>
        <w:rPr>
          <w:rFonts w:ascii="Times New Roman" w:eastAsia="Times New Roman" w:hAnsi="Times New Roman" w:cs="Times New Roman"/>
          <w:color w:val="000000"/>
          <w:sz w:val="20"/>
          <w:szCs w:val="20"/>
        </w:rPr>
        <w:t>Ibrāhīm</w:t>
      </w:r>
      <w:proofErr w:type="spellEnd"/>
      <w:r>
        <w:rPr>
          <w:rFonts w:ascii="Times New Roman" w:eastAsia="Times New Roman" w:hAnsi="Times New Roman" w:cs="Times New Roman"/>
          <w:color w:val="000000"/>
          <w:sz w:val="20"/>
          <w:szCs w:val="20"/>
        </w:rPr>
        <w:t xml:space="preserve"> Ibn al-</w:t>
      </w:r>
      <w:proofErr w:type="spellStart"/>
      <w:r>
        <w:rPr>
          <w:rFonts w:ascii="Times New Roman" w:eastAsia="Times New Roman" w:hAnsi="Times New Roman" w:cs="Times New Roman"/>
          <w:color w:val="000000"/>
          <w:sz w:val="20"/>
          <w:szCs w:val="20"/>
        </w:rPr>
        <w:t>Mughīrah</w:t>
      </w:r>
      <w:proofErr w:type="spellEnd"/>
      <w:r>
        <w:rPr>
          <w:rFonts w:ascii="Times New Roman" w:eastAsia="Times New Roman" w:hAnsi="Times New Roman" w:cs="Times New Roman"/>
          <w:color w:val="000000"/>
          <w:sz w:val="20"/>
          <w:szCs w:val="20"/>
        </w:rPr>
        <w:t xml:space="preserve"> Ibn </w:t>
      </w:r>
      <w:proofErr w:type="spellStart"/>
      <w:r>
        <w:rPr>
          <w:rFonts w:ascii="Times New Roman" w:eastAsia="Times New Roman" w:hAnsi="Times New Roman" w:cs="Times New Roman"/>
          <w:color w:val="000000"/>
          <w:sz w:val="20"/>
          <w:szCs w:val="20"/>
        </w:rPr>
        <w:t>Bardizbah</w:t>
      </w:r>
      <w:proofErr w:type="spellEnd"/>
      <w:r>
        <w:rPr>
          <w:rFonts w:ascii="Times New Roman" w:eastAsia="Times New Roman" w:hAnsi="Times New Roman" w:cs="Times New Roman"/>
          <w:color w:val="000000"/>
          <w:sz w:val="20"/>
          <w:szCs w:val="20"/>
        </w:rPr>
        <w:t xml:space="preserve"> al-</w:t>
      </w:r>
      <w:proofErr w:type="spellStart"/>
      <w:r>
        <w:rPr>
          <w:rFonts w:ascii="Times New Roman" w:eastAsia="Times New Roman" w:hAnsi="Times New Roman" w:cs="Times New Roman"/>
          <w:color w:val="000000"/>
          <w:sz w:val="20"/>
          <w:szCs w:val="20"/>
        </w:rPr>
        <w:t>Bukhārī</w:t>
      </w:r>
      <w:proofErr w:type="spellEnd"/>
      <w:r>
        <w:rPr>
          <w:rFonts w:ascii="Times New Roman" w:eastAsia="Times New Roman" w:hAnsi="Times New Roman" w:cs="Times New Roman"/>
          <w:color w:val="000000"/>
          <w:sz w:val="20"/>
          <w:szCs w:val="20"/>
        </w:rPr>
        <w:t xml:space="preserve"> al-</w:t>
      </w:r>
      <w:proofErr w:type="spellStart"/>
      <w:r>
        <w:rPr>
          <w:rFonts w:ascii="Times New Roman" w:eastAsia="Times New Roman" w:hAnsi="Times New Roman" w:cs="Times New Roman"/>
          <w:color w:val="000000"/>
          <w:sz w:val="20"/>
          <w:szCs w:val="20"/>
        </w:rPr>
        <w:t>Juʿfī</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al-</w:t>
      </w:r>
      <w:proofErr w:type="spellStart"/>
      <w:r>
        <w:rPr>
          <w:rFonts w:ascii="Times New Roman" w:eastAsia="Times New Roman" w:hAnsi="Times New Roman" w:cs="Times New Roman"/>
          <w:i/>
          <w:color w:val="000000"/>
          <w:sz w:val="20"/>
          <w:szCs w:val="20"/>
        </w:rPr>
        <w:t>Jāmiʿ</w:t>
      </w:r>
      <w:proofErr w:type="spellEnd"/>
      <w:r>
        <w:rPr>
          <w:rFonts w:ascii="Times New Roman" w:eastAsia="Times New Roman" w:hAnsi="Times New Roman" w:cs="Times New Roman"/>
          <w:i/>
          <w:color w:val="000000"/>
          <w:sz w:val="20"/>
          <w:szCs w:val="20"/>
        </w:rPr>
        <w:t xml:space="preserve"> al-</w:t>
      </w:r>
      <w:proofErr w:type="spellStart"/>
      <w:r>
        <w:rPr>
          <w:rFonts w:ascii="Times New Roman" w:eastAsia="Times New Roman" w:hAnsi="Times New Roman" w:cs="Times New Roman"/>
          <w:i/>
          <w:color w:val="000000"/>
          <w:sz w:val="20"/>
          <w:szCs w:val="20"/>
        </w:rPr>
        <w:t>Musnad</w:t>
      </w:r>
      <w:proofErr w:type="spellEnd"/>
      <w:r>
        <w:rPr>
          <w:rFonts w:ascii="Times New Roman" w:eastAsia="Times New Roman" w:hAnsi="Times New Roman" w:cs="Times New Roman"/>
          <w:i/>
          <w:color w:val="000000"/>
          <w:sz w:val="20"/>
          <w:szCs w:val="20"/>
        </w:rPr>
        <w:t xml:space="preserve"> al-</w:t>
      </w:r>
      <w:proofErr w:type="spellStart"/>
      <w:r>
        <w:rPr>
          <w:rFonts w:ascii="Times New Roman" w:eastAsia="Times New Roman" w:hAnsi="Times New Roman" w:cs="Times New Roman"/>
          <w:i/>
          <w:color w:val="000000"/>
          <w:sz w:val="20"/>
          <w:szCs w:val="20"/>
        </w:rPr>
        <w:t>Ṣaḥīḥal</w:t>
      </w:r>
      <w:proofErr w:type="spellEnd"/>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Mukhtasar</w:t>
      </w:r>
      <w:proofErr w:type="spellEnd"/>
      <w:r>
        <w:rPr>
          <w:rFonts w:ascii="Times New Roman" w:eastAsia="Times New Roman" w:hAnsi="Times New Roman" w:cs="Times New Roman"/>
          <w:i/>
          <w:color w:val="000000"/>
          <w:sz w:val="20"/>
          <w:szCs w:val="20"/>
        </w:rPr>
        <w:t xml:space="preserve"> min </w:t>
      </w:r>
      <w:proofErr w:type="spellStart"/>
      <w:r>
        <w:rPr>
          <w:rFonts w:ascii="Times New Roman" w:eastAsia="Times New Roman" w:hAnsi="Times New Roman" w:cs="Times New Roman"/>
          <w:i/>
          <w:color w:val="000000"/>
          <w:sz w:val="20"/>
          <w:szCs w:val="20"/>
        </w:rPr>
        <w:t>Umūr</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Rasūlillah</w:t>
      </w:r>
      <w:proofErr w:type="spellEnd"/>
      <w:r>
        <w:rPr>
          <w:rFonts w:ascii="Times New Roman" w:eastAsia="Times New Roman" w:hAnsi="Times New Roman" w:cs="Times New Roman"/>
          <w:i/>
          <w:color w:val="000000"/>
          <w:sz w:val="20"/>
          <w:szCs w:val="20"/>
        </w:rPr>
        <w:t xml:space="preserve"> SAW </w:t>
      </w:r>
      <w:proofErr w:type="spellStart"/>
      <w:r>
        <w:rPr>
          <w:rFonts w:ascii="Times New Roman" w:eastAsia="Times New Roman" w:hAnsi="Times New Roman" w:cs="Times New Roman"/>
          <w:i/>
          <w:color w:val="000000"/>
          <w:sz w:val="20"/>
          <w:szCs w:val="20"/>
        </w:rPr>
        <w:t>wa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Sunanihi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wa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Ayyāmihi</w:t>
      </w:r>
      <w:proofErr w:type="spellEnd"/>
      <w:r>
        <w:rPr>
          <w:rFonts w:ascii="Times New Roman" w:eastAsia="Times New Roman" w:hAnsi="Times New Roman" w:cs="Times New Roman"/>
          <w:color w:val="000000"/>
          <w:sz w:val="20"/>
          <w:szCs w:val="20"/>
        </w:rPr>
        <w:t xml:space="preserve">, ed. </w:t>
      </w:r>
      <w:proofErr w:type="spellStart"/>
      <w:r>
        <w:rPr>
          <w:rFonts w:ascii="Times New Roman" w:eastAsia="Times New Roman" w:hAnsi="Times New Roman" w:cs="Times New Roman"/>
          <w:color w:val="000000"/>
          <w:sz w:val="20"/>
          <w:szCs w:val="20"/>
        </w:rPr>
        <w:t>Muḥammad</w:t>
      </w:r>
      <w:proofErr w:type="spellEnd"/>
      <w:r>
        <w:rPr>
          <w:rFonts w:ascii="Times New Roman" w:eastAsia="Times New Roman" w:hAnsi="Times New Roman" w:cs="Times New Roman"/>
          <w:color w:val="000000"/>
          <w:sz w:val="20"/>
          <w:szCs w:val="20"/>
        </w:rPr>
        <w:t xml:space="preserve"> Zuhayr </w:t>
      </w:r>
      <w:proofErr w:type="spellStart"/>
      <w:r>
        <w:rPr>
          <w:rFonts w:ascii="Times New Roman" w:eastAsia="Times New Roman" w:hAnsi="Times New Roman" w:cs="Times New Roman"/>
          <w:color w:val="000000"/>
          <w:sz w:val="20"/>
          <w:szCs w:val="20"/>
        </w:rPr>
        <w:t>Naṣīr</w:t>
      </w:r>
      <w:proofErr w:type="spellEnd"/>
      <w:r>
        <w:rPr>
          <w:rFonts w:ascii="Times New Roman" w:eastAsia="Times New Roman" w:hAnsi="Times New Roman" w:cs="Times New Roman"/>
          <w:color w:val="000000"/>
          <w:sz w:val="20"/>
          <w:szCs w:val="20"/>
        </w:rPr>
        <w:t xml:space="preserve"> al-</w:t>
      </w:r>
      <w:proofErr w:type="spellStart"/>
      <w:r>
        <w:rPr>
          <w:rFonts w:ascii="Times New Roman" w:eastAsia="Times New Roman" w:hAnsi="Times New Roman" w:cs="Times New Roman"/>
          <w:color w:val="000000"/>
          <w:sz w:val="20"/>
          <w:szCs w:val="20"/>
        </w:rPr>
        <w:t>Naṣīr</w:t>
      </w:r>
      <w:proofErr w:type="spellEnd"/>
      <w:r>
        <w:rPr>
          <w:rFonts w:ascii="Times New Roman" w:eastAsia="Times New Roman" w:hAnsi="Times New Roman" w:cs="Times New Roman"/>
          <w:color w:val="000000"/>
          <w:sz w:val="20"/>
          <w:szCs w:val="20"/>
        </w:rPr>
        <w:t xml:space="preserve">, (t.tp.: </w:t>
      </w:r>
      <w:proofErr w:type="spellStart"/>
      <w:r>
        <w:rPr>
          <w:rFonts w:ascii="Times New Roman" w:eastAsia="Times New Roman" w:hAnsi="Times New Roman" w:cs="Times New Roman"/>
          <w:color w:val="000000"/>
          <w:sz w:val="20"/>
          <w:szCs w:val="20"/>
        </w:rPr>
        <w:t>Dār</w:t>
      </w:r>
      <w:proofErr w:type="spellEnd"/>
      <w:r w:rsidR="00122E3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Tuq al-Najah, 1998), no. hadith 25, vol.1, p. 1004.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7D36" w14:textId="77777777" w:rsidR="000A0A69" w:rsidRDefault="00000000">
    <w:pPr>
      <w:pBdr>
        <w:top w:val="nil"/>
        <w:left w:val="nil"/>
        <w:bottom w:val="nil"/>
        <w:right w:val="nil"/>
        <w:between w:val="nil"/>
      </w:pBdr>
      <w:tabs>
        <w:tab w:val="center" w:pos="4513"/>
        <w:tab w:val="right" w:pos="9026"/>
      </w:tabs>
      <w:spacing w:after="0" w:line="240" w:lineRule="auto"/>
      <w:jc w:val="center"/>
      <w:rPr>
        <w:color w:val="FF0000"/>
        <w:sz w:val="16"/>
        <w:szCs w:val="16"/>
      </w:rPr>
    </w:pPr>
    <w:r>
      <w:rPr>
        <w:color w:val="FF0000"/>
        <w:sz w:val="16"/>
        <w:szCs w:val="16"/>
      </w:rPr>
      <w:t>Journal of Fatwa and Falak Selangor (JUFFAS)|</w:t>
    </w:r>
    <w:r>
      <w:rPr>
        <w:color w:val="FF0000"/>
        <w:sz w:val="16"/>
        <w:szCs w:val="16"/>
        <w:rtl/>
      </w:rPr>
      <w:t>مجلة الفتاوى والفلكية بسيلانجور</w:t>
    </w:r>
    <w:r>
      <w:rPr>
        <w:color w:val="FF0000"/>
        <w:sz w:val="16"/>
        <w:szCs w:val="16"/>
      </w:rPr>
      <w:t xml:space="preserve"> | Vol. 1, No. 1, pp. 1-20 | June 2024</w:t>
    </w:r>
  </w:p>
  <w:p w14:paraId="146D5A9C" w14:textId="77777777" w:rsidR="000A0A69" w:rsidRDefault="000A0A6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C785" w14:textId="03F688EB" w:rsidR="000A0A69" w:rsidRDefault="00000000">
    <w:pPr>
      <w:pBdr>
        <w:top w:val="nil"/>
        <w:left w:val="nil"/>
        <w:bottom w:val="nil"/>
        <w:right w:val="nil"/>
        <w:between w:val="nil"/>
      </w:pBdr>
      <w:tabs>
        <w:tab w:val="center" w:pos="4513"/>
        <w:tab w:val="right" w:pos="9026"/>
      </w:tabs>
      <w:spacing w:after="0" w:line="240" w:lineRule="auto"/>
      <w:jc w:val="center"/>
      <w:rPr>
        <w:rFonts w:ascii="Traditional Arabic" w:eastAsia="Traditional Arabic" w:hAnsi="Traditional Arabic" w:cs="Traditional Arabic"/>
        <w:b/>
        <w:sz w:val="24"/>
        <w:szCs w:val="24"/>
      </w:rPr>
    </w:pPr>
    <w:r w:rsidRPr="0012613E">
      <w:rPr>
        <w:rFonts w:asciiTheme="majorBidi" w:eastAsia="Traditional Arabic" w:hAnsiTheme="majorBidi" w:cstheme="majorBidi"/>
        <w:b/>
        <w:sz w:val="20"/>
        <w:szCs w:val="20"/>
      </w:rPr>
      <w:t>Journal of Fatwa and Falak Selangor (JUFFAS)</w:t>
    </w:r>
    <w:r w:rsidRPr="0012613E">
      <w:rPr>
        <w:rFonts w:ascii="Traditional Arabic" w:eastAsia="Traditional Arabic" w:hAnsi="Traditional Arabic" w:cs="Traditional Arabic"/>
        <w:b/>
        <w:sz w:val="20"/>
        <w:szCs w:val="20"/>
      </w:rPr>
      <w:t xml:space="preserve"> </w:t>
    </w:r>
    <w:r>
      <w:rPr>
        <w:rFonts w:ascii="Traditional Arabic" w:eastAsia="Traditional Arabic" w:hAnsi="Traditional Arabic" w:cs="Traditional Arabic"/>
        <w:b/>
        <w:sz w:val="24"/>
        <w:szCs w:val="24"/>
      </w:rPr>
      <w:t>|</w:t>
    </w:r>
    <w:r w:rsidRPr="0012613E">
      <w:rPr>
        <w:rFonts w:ascii="Traditional Arabic" w:eastAsia="Traditional Arabic" w:hAnsi="Traditional Arabic" w:cs="Traditional Arabic"/>
        <w:b/>
        <w:sz w:val="32"/>
        <w:szCs w:val="32"/>
      </w:rPr>
      <w:t xml:space="preserve"> </w:t>
    </w:r>
    <w:r w:rsidRPr="0012613E">
      <w:rPr>
        <w:rFonts w:ascii="Traditional Arabic" w:eastAsia="Traditional Arabic" w:hAnsi="Traditional Arabic" w:cs="Traditional Arabic"/>
        <w:b/>
        <w:sz w:val="28"/>
        <w:szCs w:val="28"/>
        <w:rtl/>
      </w:rPr>
      <w:t xml:space="preserve">مجلة الفتاوى والفلكية </w:t>
    </w:r>
    <w:proofErr w:type="spellStart"/>
    <w:r w:rsidRPr="0012613E">
      <w:rPr>
        <w:rFonts w:ascii="Traditional Arabic" w:eastAsia="Traditional Arabic" w:hAnsi="Traditional Arabic" w:cs="Traditional Arabic"/>
        <w:b/>
        <w:sz w:val="28"/>
        <w:szCs w:val="28"/>
        <w:rtl/>
      </w:rPr>
      <w:t>بسلانجور</w:t>
    </w:r>
    <w:proofErr w:type="spellEnd"/>
    <w:r w:rsidRPr="0012613E">
      <w:rPr>
        <w:rFonts w:ascii="Traditional Arabic" w:eastAsia="Traditional Arabic" w:hAnsi="Traditional Arabic" w:cs="Traditional Arabic"/>
        <w:b/>
        <w:sz w:val="28"/>
        <w:szCs w:val="28"/>
      </w:rPr>
      <w:t xml:space="preserve">  </w:t>
    </w:r>
  </w:p>
  <w:p w14:paraId="027888E2" w14:textId="6527FDB2" w:rsidR="0029198A" w:rsidRDefault="00000000" w:rsidP="0029198A">
    <w:pPr>
      <w:pBdr>
        <w:top w:val="nil"/>
        <w:left w:val="nil"/>
        <w:bottom w:val="nil"/>
        <w:right w:val="nil"/>
        <w:between w:val="nil"/>
      </w:pBdr>
      <w:tabs>
        <w:tab w:val="center" w:pos="4513"/>
        <w:tab w:val="right" w:pos="9026"/>
      </w:tabs>
      <w:spacing w:after="0" w:line="240" w:lineRule="auto"/>
      <w:jc w:val="center"/>
      <w:rPr>
        <w:rFonts w:asciiTheme="majorBidi" w:eastAsia="Traditional Arabic" w:hAnsiTheme="majorBidi" w:cstheme="majorBidi"/>
        <w:b/>
        <w:sz w:val="20"/>
        <w:szCs w:val="20"/>
      </w:rPr>
    </w:pPr>
    <w:r w:rsidRPr="0012613E">
      <w:rPr>
        <w:rFonts w:asciiTheme="majorBidi" w:eastAsia="Traditional Arabic" w:hAnsiTheme="majorBidi" w:cstheme="majorBidi"/>
        <w:b/>
        <w:sz w:val="20"/>
        <w:szCs w:val="20"/>
      </w:rPr>
      <w:t>Vol. 1, No. 1, pp. 14-36 | June 2024</w:t>
    </w:r>
  </w:p>
  <w:p w14:paraId="74E59B6C" w14:textId="77777777" w:rsidR="0029198A" w:rsidRPr="0029198A" w:rsidRDefault="0029198A" w:rsidP="0029198A">
    <w:pPr>
      <w:pBdr>
        <w:top w:val="nil"/>
        <w:left w:val="nil"/>
        <w:bottom w:val="nil"/>
        <w:right w:val="nil"/>
        <w:between w:val="nil"/>
      </w:pBdr>
      <w:tabs>
        <w:tab w:val="center" w:pos="4513"/>
        <w:tab w:val="right" w:pos="9026"/>
      </w:tabs>
      <w:spacing w:after="0" w:line="240" w:lineRule="auto"/>
      <w:jc w:val="center"/>
      <w:rPr>
        <w:rFonts w:asciiTheme="majorBidi" w:eastAsia="Traditional Arabic" w:hAnsiTheme="majorBidi" w:cstheme="majorBidi"/>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79E46" w14:textId="77777777" w:rsidR="000A0A69" w:rsidRDefault="00000000" w:rsidP="0012613E">
    <w:pPr>
      <w:tabs>
        <w:tab w:val="center" w:pos="4513"/>
        <w:tab w:val="right" w:pos="9026"/>
      </w:tabs>
      <w:spacing w:after="0" w:line="240" w:lineRule="auto"/>
      <w:jc w:val="center"/>
      <w:rPr>
        <w:b/>
        <w:sz w:val="24"/>
        <w:szCs w:val="24"/>
      </w:rPr>
    </w:pPr>
    <w:r w:rsidRPr="0012613E">
      <w:rPr>
        <w:rFonts w:asciiTheme="majorBidi" w:hAnsiTheme="majorBidi" w:cstheme="majorBidi"/>
        <w:b/>
        <w:sz w:val="20"/>
        <w:szCs w:val="20"/>
      </w:rPr>
      <w:t>Journal of Fatwa and Falak Selangor (JUFFAS)</w:t>
    </w:r>
    <w:r w:rsidRPr="0012613E">
      <w:rPr>
        <w:b/>
        <w:sz w:val="20"/>
        <w:szCs w:val="20"/>
      </w:rPr>
      <w:t xml:space="preserve"> </w:t>
    </w:r>
    <w:r>
      <w:rPr>
        <w:b/>
        <w:sz w:val="24"/>
        <w:szCs w:val="24"/>
      </w:rPr>
      <w:t xml:space="preserve">| </w:t>
    </w:r>
    <w:r>
      <w:rPr>
        <w:rFonts w:ascii="Traditional Arabic" w:eastAsia="Traditional Arabic" w:hAnsi="Traditional Arabic" w:cs="Traditional Arabic"/>
        <w:sz w:val="32"/>
        <w:szCs w:val="32"/>
        <w:rtl/>
      </w:rPr>
      <w:t>مجلة الفتاوى والفلكية بسيلانجور</w:t>
    </w:r>
    <w:r>
      <w:rPr>
        <w:b/>
        <w:sz w:val="24"/>
        <w:szCs w:val="24"/>
      </w:rPr>
      <w:t xml:space="preserve"> </w:t>
    </w:r>
  </w:p>
  <w:p w14:paraId="28BFB46E" w14:textId="77777777" w:rsidR="000A0A69" w:rsidRDefault="00000000" w:rsidP="0012613E">
    <w:pPr>
      <w:tabs>
        <w:tab w:val="center" w:pos="4513"/>
        <w:tab w:val="right" w:pos="9026"/>
      </w:tabs>
      <w:spacing w:after="0" w:line="240" w:lineRule="auto"/>
      <w:jc w:val="center"/>
      <w:rPr>
        <w:rFonts w:asciiTheme="majorBidi" w:hAnsiTheme="majorBidi" w:cstheme="majorBidi"/>
        <w:sz w:val="20"/>
        <w:szCs w:val="20"/>
      </w:rPr>
    </w:pPr>
    <w:r w:rsidRPr="0012613E">
      <w:rPr>
        <w:rFonts w:asciiTheme="majorBidi" w:hAnsiTheme="majorBidi" w:cstheme="majorBidi"/>
        <w:sz w:val="20"/>
        <w:szCs w:val="20"/>
      </w:rPr>
      <w:t>Vol. 1, No. 1, pp. 14-36 | June 2024</w:t>
    </w:r>
  </w:p>
  <w:p w14:paraId="48425D0B" w14:textId="77777777" w:rsidR="0012613E" w:rsidRPr="0012613E" w:rsidRDefault="0012613E" w:rsidP="0012613E">
    <w:pPr>
      <w:tabs>
        <w:tab w:val="center" w:pos="4513"/>
        <w:tab w:val="right" w:pos="9026"/>
      </w:tabs>
      <w:spacing w:after="0" w:line="240" w:lineRule="auto"/>
      <w:jc w:val="center"/>
      <w:rPr>
        <w:rFonts w:asciiTheme="majorBidi" w:hAnsiTheme="majorBidi" w:cstheme="majorBid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4651"/>
    <w:multiLevelType w:val="hybridMultilevel"/>
    <w:tmpl w:val="1A9E7BDA"/>
    <w:lvl w:ilvl="0" w:tplc="F544CBF2">
      <w:start w:val="1"/>
      <w:numFmt w:val="lowerRoman"/>
      <w:lvlText w:val="(%1)"/>
      <w:lvlJc w:val="left"/>
      <w:pPr>
        <w:ind w:left="1193" w:hanging="1080"/>
      </w:pPr>
      <w:rPr>
        <w:rFonts w:asciiTheme="majorBidi" w:hAnsiTheme="majorBidi" w:cstheme="majorBidi" w:hint="default"/>
        <w:i w:val="0"/>
        <w:iCs/>
        <w:sz w:val="24"/>
        <w:szCs w:val="24"/>
      </w:rPr>
    </w:lvl>
    <w:lvl w:ilvl="1" w:tplc="44090019" w:tentative="1">
      <w:start w:val="1"/>
      <w:numFmt w:val="lowerLetter"/>
      <w:lvlText w:val="%2."/>
      <w:lvlJc w:val="left"/>
      <w:pPr>
        <w:ind w:left="1193" w:hanging="360"/>
      </w:pPr>
    </w:lvl>
    <w:lvl w:ilvl="2" w:tplc="4409001B" w:tentative="1">
      <w:start w:val="1"/>
      <w:numFmt w:val="lowerRoman"/>
      <w:lvlText w:val="%3."/>
      <w:lvlJc w:val="right"/>
      <w:pPr>
        <w:ind w:left="1913" w:hanging="180"/>
      </w:pPr>
    </w:lvl>
    <w:lvl w:ilvl="3" w:tplc="4409000F" w:tentative="1">
      <w:start w:val="1"/>
      <w:numFmt w:val="decimal"/>
      <w:lvlText w:val="%4."/>
      <w:lvlJc w:val="left"/>
      <w:pPr>
        <w:ind w:left="2633" w:hanging="360"/>
      </w:pPr>
    </w:lvl>
    <w:lvl w:ilvl="4" w:tplc="44090019" w:tentative="1">
      <w:start w:val="1"/>
      <w:numFmt w:val="lowerLetter"/>
      <w:lvlText w:val="%5."/>
      <w:lvlJc w:val="left"/>
      <w:pPr>
        <w:ind w:left="3353" w:hanging="360"/>
      </w:pPr>
    </w:lvl>
    <w:lvl w:ilvl="5" w:tplc="4409001B" w:tentative="1">
      <w:start w:val="1"/>
      <w:numFmt w:val="lowerRoman"/>
      <w:lvlText w:val="%6."/>
      <w:lvlJc w:val="right"/>
      <w:pPr>
        <w:ind w:left="4073" w:hanging="180"/>
      </w:pPr>
    </w:lvl>
    <w:lvl w:ilvl="6" w:tplc="4409000F" w:tentative="1">
      <w:start w:val="1"/>
      <w:numFmt w:val="decimal"/>
      <w:lvlText w:val="%7."/>
      <w:lvlJc w:val="left"/>
      <w:pPr>
        <w:ind w:left="4793" w:hanging="360"/>
      </w:pPr>
    </w:lvl>
    <w:lvl w:ilvl="7" w:tplc="44090019" w:tentative="1">
      <w:start w:val="1"/>
      <w:numFmt w:val="lowerLetter"/>
      <w:lvlText w:val="%8."/>
      <w:lvlJc w:val="left"/>
      <w:pPr>
        <w:ind w:left="5513" w:hanging="360"/>
      </w:pPr>
    </w:lvl>
    <w:lvl w:ilvl="8" w:tplc="4409001B" w:tentative="1">
      <w:start w:val="1"/>
      <w:numFmt w:val="lowerRoman"/>
      <w:lvlText w:val="%9."/>
      <w:lvlJc w:val="right"/>
      <w:pPr>
        <w:ind w:left="6233" w:hanging="180"/>
      </w:pPr>
    </w:lvl>
  </w:abstractNum>
  <w:abstractNum w:abstractNumId="1" w15:restartNumberingAfterBreak="0">
    <w:nsid w:val="552E10E2"/>
    <w:multiLevelType w:val="hybridMultilevel"/>
    <w:tmpl w:val="CF0EC434"/>
    <w:lvl w:ilvl="0" w:tplc="B7523602">
      <w:start w:val="1"/>
      <w:numFmt w:val="lowerRoman"/>
      <w:lvlText w:val="(%1)"/>
      <w:lvlJc w:val="left"/>
      <w:pPr>
        <w:ind w:left="1505" w:hanging="1080"/>
      </w:pPr>
      <w:rPr>
        <w:rFonts w:asciiTheme="majorBidi" w:hAnsiTheme="majorBidi" w:cstheme="majorBidi" w:hint="default"/>
        <w:i w:val="0"/>
        <w:sz w:val="24"/>
        <w:szCs w:val="24"/>
      </w:rPr>
    </w:lvl>
    <w:lvl w:ilvl="1" w:tplc="44090019" w:tentative="1">
      <w:start w:val="1"/>
      <w:numFmt w:val="lowerLetter"/>
      <w:lvlText w:val="%2."/>
      <w:lvlJc w:val="left"/>
      <w:pPr>
        <w:ind w:left="1505" w:hanging="360"/>
      </w:pPr>
    </w:lvl>
    <w:lvl w:ilvl="2" w:tplc="4409001B" w:tentative="1">
      <w:start w:val="1"/>
      <w:numFmt w:val="lowerRoman"/>
      <w:lvlText w:val="%3."/>
      <w:lvlJc w:val="right"/>
      <w:pPr>
        <w:ind w:left="2225" w:hanging="180"/>
      </w:pPr>
    </w:lvl>
    <w:lvl w:ilvl="3" w:tplc="4409000F" w:tentative="1">
      <w:start w:val="1"/>
      <w:numFmt w:val="decimal"/>
      <w:lvlText w:val="%4."/>
      <w:lvlJc w:val="left"/>
      <w:pPr>
        <w:ind w:left="2945" w:hanging="360"/>
      </w:pPr>
    </w:lvl>
    <w:lvl w:ilvl="4" w:tplc="44090019" w:tentative="1">
      <w:start w:val="1"/>
      <w:numFmt w:val="lowerLetter"/>
      <w:lvlText w:val="%5."/>
      <w:lvlJc w:val="left"/>
      <w:pPr>
        <w:ind w:left="3665" w:hanging="360"/>
      </w:pPr>
    </w:lvl>
    <w:lvl w:ilvl="5" w:tplc="4409001B" w:tentative="1">
      <w:start w:val="1"/>
      <w:numFmt w:val="lowerRoman"/>
      <w:lvlText w:val="%6."/>
      <w:lvlJc w:val="right"/>
      <w:pPr>
        <w:ind w:left="4385" w:hanging="180"/>
      </w:pPr>
    </w:lvl>
    <w:lvl w:ilvl="6" w:tplc="4409000F" w:tentative="1">
      <w:start w:val="1"/>
      <w:numFmt w:val="decimal"/>
      <w:lvlText w:val="%7."/>
      <w:lvlJc w:val="left"/>
      <w:pPr>
        <w:ind w:left="5105" w:hanging="360"/>
      </w:pPr>
    </w:lvl>
    <w:lvl w:ilvl="7" w:tplc="44090019" w:tentative="1">
      <w:start w:val="1"/>
      <w:numFmt w:val="lowerLetter"/>
      <w:lvlText w:val="%8."/>
      <w:lvlJc w:val="left"/>
      <w:pPr>
        <w:ind w:left="5825" w:hanging="360"/>
      </w:pPr>
    </w:lvl>
    <w:lvl w:ilvl="8" w:tplc="4409001B" w:tentative="1">
      <w:start w:val="1"/>
      <w:numFmt w:val="lowerRoman"/>
      <w:lvlText w:val="%9."/>
      <w:lvlJc w:val="right"/>
      <w:pPr>
        <w:ind w:left="6545" w:hanging="180"/>
      </w:pPr>
    </w:lvl>
  </w:abstractNum>
  <w:abstractNum w:abstractNumId="2" w15:restartNumberingAfterBreak="0">
    <w:nsid w:val="7041335D"/>
    <w:multiLevelType w:val="hybridMultilevel"/>
    <w:tmpl w:val="EE5AB4F8"/>
    <w:lvl w:ilvl="0" w:tplc="25A2435A">
      <w:start w:val="1"/>
      <w:numFmt w:val="lowerRoman"/>
      <w:lvlText w:val="%1."/>
      <w:lvlJc w:val="right"/>
      <w:pPr>
        <w:ind w:left="1088" w:hanging="360"/>
      </w:pPr>
      <w:rPr>
        <w:b w:val="0"/>
        <w:bCs/>
        <w:i w:val="0"/>
        <w:iCs/>
      </w:rPr>
    </w:lvl>
    <w:lvl w:ilvl="1" w:tplc="44090019" w:tentative="1">
      <w:start w:val="1"/>
      <w:numFmt w:val="lowerLetter"/>
      <w:lvlText w:val="%2."/>
      <w:lvlJc w:val="left"/>
      <w:pPr>
        <w:ind w:left="1808" w:hanging="360"/>
      </w:pPr>
    </w:lvl>
    <w:lvl w:ilvl="2" w:tplc="4409001B" w:tentative="1">
      <w:start w:val="1"/>
      <w:numFmt w:val="lowerRoman"/>
      <w:lvlText w:val="%3."/>
      <w:lvlJc w:val="right"/>
      <w:pPr>
        <w:ind w:left="2528" w:hanging="180"/>
      </w:pPr>
    </w:lvl>
    <w:lvl w:ilvl="3" w:tplc="4409000F" w:tentative="1">
      <w:start w:val="1"/>
      <w:numFmt w:val="decimal"/>
      <w:lvlText w:val="%4."/>
      <w:lvlJc w:val="left"/>
      <w:pPr>
        <w:ind w:left="3248" w:hanging="360"/>
      </w:pPr>
    </w:lvl>
    <w:lvl w:ilvl="4" w:tplc="44090019" w:tentative="1">
      <w:start w:val="1"/>
      <w:numFmt w:val="lowerLetter"/>
      <w:lvlText w:val="%5."/>
      <w:lvlJc w:val="left"/>
      <w:pPr>
        <w:ind w:left="3968" w:hanging="360"/>
      </w:pPr>
    </w:lvl>
    <w:lvl w:ilvl="5" w:tplc="4409001B" w:tentative="1">
      <w:start w:val="1"/>
      <w:numFmt w:val="lowerRoman"/>
      <w:lvlText w:val="%6."/>
      <w:lvlJc w:val="right"/>
      <w:pPr>
        <w:ind w:left="4688" w:hanging="180"/>
      </w:pPr>
    </w:lvl>
    <w:lvl w:ilvl="6" w:tplc="4409000F" w:tentative="1">
      <w:start w:val="1"/>
      <w:numFmt w:val="decimal"/>
      <w:lvlText w:val="%7."/>
      <w:lvlJc w:val="left"/>
      <w:pPr>
        <w:ind w:left="5408" w:hanging="360"/>
      </w:pPr>
    </w:lvl>
    <w:lvl w:ilvl="7" w:tplc="44090019" w:tentative="1">
      <w:start w:val="1"/>
      <w:numFmt w:val="lowerLetter"/>
      <w:lvlText w:val="%8."/>
      <w:lvlJc w:val="left"/>
      <w:pPr>
        <w:ind w:left="6128" w:hanging="360"/>
      </w:pPr>
    </w:lvl>
    <w:lvl w:ilvl="8" w:tplc="4409001B" w:tentative="1">
      <w:start w:val="1"/>
      <w:numFmt w:val="lowerRoman"/>
      <w:lvlText w:val="%9."/>
      <w:lvlJc w:val="right"/>
      <w:pPr>
        <w:ind w:left="6848" w:hanging="180"/>
      </w:pPr>
    </w:lvl>
  </w:abstractNum>
  <w:num w:numId="1" w16cid:durableId="95908944">
    <w:abstractNumId w:val="2"/>
  </w:num>
  <w:num w:numId="2" w16cid:durableId="1951861118">
    <w:abstractNumId w:val="1"/>
  </w:num>
  <w:num w:numId="3" w16cid:durableId="1630166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69"/>
    <w:rsid w:val="00076358"/>
    <w:rsid w:val="000A0A69"/>
    <w:rsid w:val="000F5B26"/>
    <w:rsid w:val="00122E3E"/>
    <w:rsid w:val="0012613E"/>
    <w:rsid w:val="00291189"/>
    <w:rsid w:val="0029198A"/>
    <w:rsid w:val="002E78D8"/>
    <w:rsid w:val="00360716"/>
    <w:rsid w:val="00396668"/>
    <w:rsid w:val="003A52B8"/>
    <w:rsid w:val="00415A83"/>
    <w:rsid w:val="00421B6C"/>
    <w:rsid w:val="0047436D"/>
    <w:rsid w:val="00497113"/>
    <w:rsid w:val="00536ADC"/>
    <w:rsid w:val="005A0A9C"/>
    <w:rsid w:val="005A6CD9"/>
    <w:rsid w:val="005E4CDD"/>
    <w:rsid w:val="006C6BEF"/>
    <w:rsid w:val="006D40F7"/>
    <w:rsid w:val="00792AC6"/>
    <w:rsid w:val="007B6E71"/>
    <w:rsid w:val="00832A1C"/>
    <w:rsid w:val="00867E5F"/>
    <w:rsid w:val="00881D42"/>
    <w:rsid w:val="008A5E16"/>
    <w:rsid w:val="009C286B"/>
    <w:rsid w:val="00A21024"/>
    <w:rsid w:val="00B229D9"/>
    <w:rsid w:val="00B539B3"/>
    <w:rsid w:val="00BB5449"/>
    <w:rsid w:val="00CF3DBC"/>
    <w:rsid w:val="00DC4054"/>
    <w:rsid w:val="00DE12CE"/>
    <w:rsid w:val="00DE7D4F"/>
    <w:rsid w:val="00E231E1"/>
    <w:rsid w:val="00E46795"/>
    <w:rsid w:val="00EA3B5A"/>
    <w:rsid w:val="00F56648"/>
    <w:rsid w:val="00F6700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1A39"/>
  <w15:docId w15:val="{6A08D5E0-A3FE-446A-B627-1552BF1D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B3E"/>
    <w:pPr>
      <w:spacing w:before="100" w:beforeAutospacing="1" w:after="100" w:afterAutospacing="1" w:line="240" w:lineRule="auto"/>
      <w:outlineLvl w:val="0"/>
    </w:pPr>
    <w:rPr>
      <w:rFonts w:ascii="Times New Roman" w:eastAsia="Times New Roman" w:hAnsi="Times New Roman" w:cs="Times New Roman"/>
      <w:b/>
      <w:bCs/>
      <w:kern w:val="36"/>
      <w:sz w:val="20"/>
      <w:szCs w:val="48"/>
    </w:rPr>
  </w:style>
  <w:style w:type="paragraph" w:styleId="Heading2">
    <w:name w:val="heading 2"/>
    <w:basedOn w:val="Normal"/>
    <w:next w:val="Normal"/>
    <w:link w:val="Heading2Char"/>
    <w:uiPriority w:val="9"/>
    <w:semiHidden/>
    <w:unhideWhenUsed/>
    <w:qFormat/>
    <w:rsid w:val="00CF3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DFF"/>
    <w:pPr>
      <w:keepNext/>
      <w:spacing w:before="240" w:after="60" w:line="240" w:lineRule="auto"/>
      <w:outlineLvl w:val="2"/>
    </w:pPr>
    <w:rPr>
      <w:rFonts w:ascii="Calibri Light" w:eastAsia="Times New Roman" w:hAnsi="Calibri Light" w:cs="Times New Roman"/>
      <w:b/>
      <w:bCs/>
      <w:sz w:val="26"/>
      <w:szCs w:val="26"/>
      <w:lang w:eastAsia="lt-LT"/>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val="en-MY"/>
    </w:rPr>
  </w:style>
  <w:style w:type="paragraph" w:styleId="Heading8">
    <w:name w:val="heading 8"/>
    <w:basedOn w:val="Normal"/>
    <w:next w:val="Normal"/>
    <w:link w:val="Heading8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val="en-MY"/>
    </w:rPr>
  </w:style>
  <w:style w:type="paragraph" w:styleId="Heading9">
    <w:name w:val="heading 9"/>
    <w:basedOn w:val="Normal"/>
    <w:next w:val="Normal"/>
    <w:link w:val="Heading9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59"/>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iPriority w:val="99"/>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50"/>
  </w:style>
  <w:style w:type="paragraph" w:styleId="Footer">
    <w:name w:val="footer"/>
    <w:basedOn w:val="Normal"/>
    <w:link w:val="FooterChar"/>
    <w:uiPriority w:val="99"/>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AF4B3E"/>
    <w:rPr>
      <w:rFonts w:ascii="Times New Roman" w:eastAsia="Times New Roman" w:hAnsi="Times New Roman" w:cs="Times New Roman"/>
      <w:b/>
      <w:bCs/>
      <w:kern w:val="36"/>
      <w:sz w:val="20"/>
      <w:szCs w:val="48"/>
    </w:rPr>
  </w:style>
  <w:style w:type="character" w:customStyle="1" w:styleId="Heading3Char">
    <w:name w:val="Heading 3 Char"/>
    <w:basedOn w:val="DefaultParagraphFont"/>
    <w:link w:val="Heading3"/>
    <w:uiPriority w:val="9"/>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qFormat/>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050DFF"/>
    <w:pPr>
      <w:spacing w:after="0" w:line="240" w:lineRule="auto"/>
      <w:ind w:left="720"/>
    </w:pPr>
    <w:rPr>
      <w:rFonts w:ascii="Times New Roman" w:eastAsia="Times New Roman" w:hAnsi="Times New Roman" w:cs="Times New Roman"/>
      <w:sz w:val="24"/>
      <w:szCs w:val="24"/>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E4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466970"/>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9053A9"/>
  </w:style>
  <w:style w:type="character" w:customStyle="1" w:styleId="normaltextrun">
    <w:name w:val="normaltextrun"/>
    <w:basedOn w:val="DefaultParagraphFont"/>
    <w:rsid w:val="00D6004C"/>
  </w:style>
  <w:style w:type="character" w:customStyle="1" w:styleId="eop">
    <w:name w:val="eop"/>
    <w:basedOn w:val="DefaultParagraphFont"/>
    <w:rsid w:val="00D6004C"/>
  </w:style>
  <w:style w:type="paragraph" w:customStyle="1" w:styleId="msonormal0">
    <w:name w:val="msonormal"/>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rPr>
  </w:style>
  <w:style w:type="paragraph" w:customStyle="1" w:styleId="paragraph">
    <w:name w:val="paragraph"/>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rPr>
  </w:style>
  <w:style w:type="character" w:customStyle="1" w:styleId="textrun">
    <w:name w:val="textrun"/>
    <w:basedOn w:val="DefaultParagraphFont"/>
    <w:rsid w:val="0070044C"/>
  </w:style>
  <w:style w:type="character" w:customStyle="1" w:styleId="tabrun">
    <w:name w:val="tabrun"/>
    <w:basedOn w:val="DefaultParagraphFont"/>
    <w:rsid w:val="0070044C"/>
  </w:style>
  <w:style w:type="character" w:customStyle="1" w:styleId="tabchar">
    <w:name w:val="tabchar"/>
    <w:basedOn w:val="DefaultParagraphFont"/>
    <w:rsid w:val="0070044C"/>
  </w:style>
  <w:style w:type="character" w:customStyle="1" w:styleId="tableaderchars">
    <w:name w:val="tableaderchars"/>
    <w:basedOn w:val="DefaultParagraphFont"/>
    <w:rsid w:val="0070044C"/>
  </w:style>
  <w:style w:type="character" w:customStyle="1" w:styleId="superscript">
    <w:name w:val="superscript"/>
    <w:basedOn w:val="DefaultParagraphFont"/>
    <w:rsid w:val="0070044C"/>
  </w:style>
  <w:style w:type="character" w:customStyle="1" w:styleId="UnresolvedMention2">
    <w:name w:val="Unresolved Mention2"/>
    <w:basedOn w:val="DefaultParagraphFont"/>
    <w:uiPriority w:val="99"/>
    <w:semiHidden/>
    <w:unhideWhenUsed/>
    <w:rsid w:val="00A43F5B"/>
    <w:rPr>
      <w:color w:val="605E5C"/>
      <w:shd w:val="clear" w:color="auto" w:fill="E1DFDD"/>
    </w:rPr>
  </w:style>
  <w:style w:type="character" w:styleId="CommentReference">
    <w:name w:val="annotation reference"/>
    <w:basedOn w:val="DefaultParagraphFont"/>
    <w:uiPriority w:val="99"/>
    <w:semiHidden/>
    <w:unhideWhenUsed/>
    <w:rsid w:val="00654194"/>
    <w:rPr>
      <w:sz w:val="16"/>
      <w:szCs w:val="16"/>
    </w:rPr>
  </w:style>
  <w:style w:type="paragraph" w:styleId="CommentText">
    <w:name w:val="annotation text"/>
    <w:basedOn w:val="Normal"/>
    <w:link w:val="CommentTextChar"/>
    <w:uiPriority w:val="99"/>
    <w:semiHidden/>
    <w:unhideWhenUsed/>
    <w:rsid w:val="00654194"/>
    <w:pPr>
      <w:spacing w:line="240" w:lineRule="auto"/>
    </w:pPr>
    <w:rPr>
      <w:sz w:val="20"/>
      <w:szCs w:val="20"/>
    </w:rPr>
  </w:style>
  <w:style w:type="character" w:customStyle="1" w:styleId="CommentTextChar">
    <w:name w:val="Comment Text Char"/>
    <w:basedOn w:val="DefaultParagraphFont"/>
    <w:link w:val="CommentText"/>
    <w:uiPriority w:val="99"/>
    <w:semiHidden/>
    <w:rsid w:val="00654194"/>
    <w:rPr>
      <w:sz w:val="20"/>
      <w:szCs w:val="20"/>
    </w:rPr>
  </w:style>
  <w:style w:type="paragraph" w:styleId="CommentSubject">
    <w:name w:val="annotation subject"/>
    <w:basedOn w:val="CommentText"/>
    <w:next w:val="CommentText"/>
    <w:link w:val="CommentSubjectChar"/>
    <w:uiPriority w:val="99"/>
    <w:semiHidden/>
    <w:unhideWhenUsed/>
    <w:rsid w:val="00654194"/>
    <w:rPr>
      <w:b/>
      <w:bCs/>
    </w:rPr>
  </w:style>
  <w:style w:type="character" w:customStyle="1" w:styleId="CommentSubjectChar">
    <w:name w:val="Comment Subject Char"/>
    <w:basedOn w:val="CommentTextChar"/>
    <w:link w:val="CommentSubject"/>
    <w:uiPriority w:val="99"/>
    <w:semiHidden/>
    <w:rsid w:val="00654194"/>
    <w:rPr>
      <w:b/>
      <w:bCs/>
      <w:sz w:val="20"/>
      <w:szCs w:val="20"/>
    </w:rPr>
  </w:style>
  <w:style w:type="paragraph" w:styleId="Revision">
    <w:name w:val="Revision"/>
    <w:hidden/>
    <w:uiPriority w:val="99"/>
    <w:semiHidden/>
    <w:rsid w:val="00A05D2C"/>
    <w:pPr>
      <w:spacing w:after="0" w:line="240" w:lineRule="auto"/>
    </w:pPr>
  </w:style>
  <w:style w:type="character" w:styleId="FollowedHyperlink">
    <w:name w:val="FollowedHyperlink"/>
    <w:basedOn w:val="DefaultParagraphFont"/>
    <w:uiPriority w:val="99"/>
    <w:semiHidden/>
    <w:unhideWhenUsed/>
    <w:rsid w:val="002A18F0"/>
    <w:rPr>
      <w:color w:val="954F72" w:themeColor="followedHyperlink"/>
      <w:u w:val="single"/>
    </w:rPr>
  </w:style>
  <w:style w:type="paragraph" w:styleId="BalloonText">
    <w:name w:val="Balloon Text"/>
    <w:basedOn w:val="Normal"/>
    <w:link w:val="BalloonTextChar"/>
    <w:uiPriority w:val="99"/>
    <w:semiHidden/>
    <w:unhideWhenUsed/>
    <w:rsid w:val="00D9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B0"/>
    <w:rPr>
      <w:rFonts w:ascii="Tahoma" w:hAnsi="Tahoma" w:cs="Tahoma"/>
      <w:sz w:val="16"/>
      <w:szCs w:val="16"/>
    </w:rPr>
  </w:style>
  <w:style w:type="character" w:customStyle="1" w:styleId="UnresolvedMention3">
    <w:name w:val="Unresolved Mention3"/>
    <w:basedOn w:val="DefaultParagraphFont"/>
    <w:uiPriority w:val="99"/>
    <w:semiHidden/>
    <w:unhideWhenUsed/>
    <w:rsid w:val="00F7768A"/>
    <w:rPr>
      <w:color w:val="605E5C"/>
      <w:shd w:val="clear" w:color="auto" w:fill="E1DFDD"/>
    </w:rPr>
  </w:style>
  <w:style w:type="character" w:customStyle="1" w:styleId="Heading7Char">
    <w:name w:val="Heading 7 Char"/>
    <w:basedOn w:val="DefaultParagraphFont"/>
    <w:link w:val="Heading7"/>
    <w:uiPriority w:val="9"/>
    <w:rsid w:val="00634FA0"/>
    <w:rPr>
      <w:rFonts w:ascii="Arial" w:eastAsia="Arial" w:hAnsi="Arial" w:cs="Arial"/>
      <w:b/>
      <w:bCs/>
      <w:i/>
      <w:iCs/>
      <w:lang w:val="en-MY"/>
    </w:rPr>
  </w:style>
  <w:style w:type="character" w:customStyle="1" w:styleId="Heading8Char">
    <w:name w:val="Heading 8 Char"/>
    <w:basedOn w:val="DefaultParagraphFont"/>
    <w:link w:val="Heading8"/>
    <w:uiPriority w:val="9"/>
    <w:rsid w:val="00634FA0"/>
    <w:rPr>
      <w:rFonts w:ascii="Arial" w:eastAsia="Arial" w:hAnsi="Arial" w:cs="Arial"/>
      <w:i/>
      <w:iCs/>
      <w:lang w:val="en-MY"/>
    </w:rPr>
  </w:style>
  <w:style w:type="character" w:customStyle="1" w:styleId="Heading9Char">
    <w:name w:val="Heading 9 Char"/>
    <w:basedOn w:val="DefaultParagraphFont"/>
    <w:link w:val="Heading9"/>
    <w:uiPriority w:val="9"/>
    <w:rsid w:val="00634FA0"/>
    <w:rPr>
      <w:rFonts w:ascii="Arial" w:eastAsia="Arial" w:hAnsi="Arial" w:cs="Arial"/>
      <w:i/>
      <w:iCs/>
      <w:sz w:val="21"/>
      <w:szCs w:val="21"/>
      <w:lang w:val="en-MY"/>
    </w:rPr>
  </w:style>
  <w:style w:type="character" w:customStyle="1" w:styleId="Heading4Char">
    <w:name w:val="Heading 4 Char"/>
    <w:basedOn w:val="DefaultParagraphFont"/>
    <w:link w:val="Heading4"/>
    <w:uiPriority w:val="9"/>
    <w:rsid w:val="00634FA0"/>
    <w:rPr>
      <w:b/>
      <w:sz w:val="24"/>
      <w:szCs w:val="24"/>
    </w:rPr>
  </w:style>
  <w:style w:type="character" w:customStyle="1" w:styleId="Heading5Char">
    <w:name w:val="Heading 5 Char"/>
    <w:basedOn w:val="DefaultParagraphFont"/>
    <w:link w:val="Heading5"/>
    <w:uiPriority w:val="9"/>
    <w:rsid w:val="00634FA0"/>
    <w:rPr>
      <w:b/>
    </w:rPr>
  </w:style>
  <w:style w:type="character" w:customStyle="1" w:styleId="Heading6Char">
    <w:name w:val="Heading 6 Char"/>
    <w:basedOn w:val="DefaultParagraphFont"/>
    <w:link w:val="Heading6"/>
    <w:uiPriority w:val="9"/>
    <w:rsid w:val="00634FA0"/>
    <w:rPr>
      <w:b/>
      <w:sz w:val="20"/>
      <w:szCs w:val="20"/>
    </w:rPr>
  </w:style>
  <w:style w:type="character" w:customStyle="1" w:styleId="TitleChar">
    <w:name w:val="Title Char"/>
    <w:basedOn w:val="DefaultParagraphFont"/>
    <w:link w:val="Title"/>
    <w:uiPriority w:val="10"/>
    <w:rsid w:val="00634FA0"/>
    <w:rPr>
      <w:b/>
      <w:sz w:val="72"/>
      <w:szCs w:val="72"/>
    </w:rPr>
  </w:style>
  <w:style w:type="character" w:customStyle="1" w:styleId="SubtitleChar">
    <w:name w:val="Subtitle Char"/>
    <w:basedOn w:val="DefaultParagraphFont"/>
    <w:link w:val="Subtitle"/>
    <w:uiPriority w:val="11"/>
    <w:rsid w:val="00634FA0"/>
    <w:rPr>
      <w:rFonts w:ascii="Georgia" w:eastAsia="Georgia" w:hAnsi="Georgia" w:cs="Georgia"/>
      <w:i/>
      <w:color w:val="666666"/>
      <w:sz w:val="48"/>
      <w:szCs w:val="48"/>
    </w:rPr>
  </w:style>
  <w:style w:type="paragraph" w:styleId="Quote">
    <w:name w:val="Quote"/>
    <w:basedOn w:val="Normal"/>
    <w:next w:val="Normal"/>
    <w:link w:val="QuoteChar"/>
    <w:uiPriority w:val="29"/>
    <w:qFormat/>
    <w:rsid w:val="00634FA0"/>
    <w:pPr>
      <w:pBdr>
        <w:top w:val="none" w:sz="4" w:space="0" w:color="000000"/>
        <w:left w:val="none" w:sz="4" w:space="0" w:color="000000"/>
        <w:bottom w:val="none" w:sz="4" w:space="0" w:color="000000"/>
        <w:right w:val="none" w:sz="4" w:space="0" w:color="000000"/>
        <w:between w:val="none" w:sz="4" w:space="0" w:color="000000"/>
      </w:pBdr>
      <w:ind w:left="720" w:right="720"/>
    </w:pPr>
    <w:rPr>
      <w:i/>
      <w:lang w:val="en-MY"/>
    </w:rPr>
  </w:style>
  <w:style w:type="character" w:customStyle="1" w:styleId="QuoteChar">
    <w:name w:val="Quote Char"/>
    <w:basedOn w:val="DefaultParagraphFont"/>
    <w:link w:val="Quote"/>
    <w:uiPriority w:val="29"/>
    <w:rsid w:val="00634FA0"/>
    <w:rPr>
      <w:i/>
      <w:lang w:val="en-MY"/>
    </w:rPr>
  </w:style>
  <w:style w:type="paragraph" w:styleId="IntenseQuote">
    <w:name w:val="Intense Quote"/>
    <w:basedOn w:val="Normal"/>
    <w:next w:val="Normal"/>
    <w:link w:val="IntenseQuoteChar"/>
    <w:uiPriority w:val="30"/>
    <w:qFormat/>
    <w:rsid w:val="00634FA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lang w:val="en-MY"/>
    </w:rPr>
  </w:style>
  <w:style w:type="character" w:customStyle="1" w:styleId="IntenseQuoteChar">
    <w:name w:val="Intense Quote Char"/>
    <w:basedOn w:val="DefaultParagraphFont"/>
    <w:link w:val="IntenseQuote"/>
    <w:uiPriority w:val="30"/>
    <w:rsid w:val="00634FA0"/>
    <w:rPr>
      <w:i/>
      <w:shd w:val="clear" w:color="auto" w:fill="F2F2F2"/>
      <w:lang w:val="en-MY"/>
    </w:rPr>
  </w:style>
  <w:style w:type="table" w:customStyle="1" w:styleId="TableGridLight1">
    <w:name w:val="Table Grid Light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2">
    <w:name w:val="toc 2"/>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83"/>
    </w:pPr>
    <w:rPr>
      <w:lang w:val="en-MY"/>
    </w:rPr>
  </w:style>
  <w:style w:type="paragraph" w:styleId="TOC3">
    <w:name w:val="toc 3"/>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567"/>
    </w:pPr>
    <w:rPr>
      <w:lang w:val="en-MY"/>
    </w:rPr>
  </w:style>
  <w:style w:type="paragraph" w:styleId="TOC4">
    <w:name w:val="toc 4"/>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850"/>
    </w:pPr>
    <w:rPr>
      <w:lang w:val="en-MY"/>
    </w:rPr>
  </w:style>
  <w:style w:type="paragraph" w:styleId="TOC5">
    <w:name w:val="toc 5"/>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134"/>
    </w:pPr>
    <w:rPr>
      <w:lang w:val="en-MY"/>
    </w:rPr>
  </w:style>
  <w:style w:type="paragraph" w:styleId="TOC6">
    <w:name w:val="toc 6"/>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417"/>
    </w:pPr>
    <w:rPr>
      <w:lang w:val="en-MY"/>
    </w:rPr>
  </w:style>
  <w:style w:type="paragraph" w:styleId="TOC7">
    <w:name w:val="toc 7"/>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701"/>
    </w:pPr>
    <w:rPr>
      <w:lang w:val="en-MY"/>
    </w:rPr>
  </w:style>
  <w:style w:type="paragraph" w:styleId="TOC8">
    <w:name w:val="toc 8"/>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984"/>
    </w:pPr>
    <w:rPr>
      <w:lang w:val="en-MY"/>
    </w:rPr>
  </w:style>
  <w:style w:type="paragraph" w:styleId="TOC9">
    <w:name w:val="toc 9"/>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268"/>
    </w:pPr>
    <w:rPr>
      <w:lang w:val="en-MY"/>
    </w:rPr>
  </w:style>
  <w:style w:type="numbering" w:customStyle="1" w:styleId="NoList1">
    <w:name w:val="No List1"/>
    <w:next w:val="NoList"/>
    <w:uiPriority w:val="99"/>
    <w:semiHidden/>
    <w:unhideWhenUsed/>
    <w:rsid w:val="00634FA0"/>
  </w:style>
  <w:style w:type="character" w:styleId="UnresolvedMention">
    <w:name w:val="Unresolved Mention"/>
    <w:basedOn w:val="DefaultParagraphFont"/>
    <w:uiPriority w:val="99"/>
    <w:semiHidden/>
    <w:unhideWhenUsed/>
    <w:rsid w:val="003C09E1"/>
    <w:rPr>
      <w:color w:val="605E5C"/>
      <w:shd w:val="clear" w:color="auto" w:fill="E1DFDD"/>
    </w:rPr>
  </w:style>
  <w:style w:type="paragraph" w:styleId="Bibliography">
    <w:name w:val="Bibliography"/>
    <w:basedOn w:val="Normal"/>
    <w:next w:val="Normal"/>
    <w:uiPriority w:val="37"/>
    <w:unhideWhenUsed/>
    <w:rsid w:val="00642AC6"/>
    <w:rPr>
      <w:rFonts w:asciiTheme="minorHAnsi" w:eastAsiaTheme="minorHAnsi" w:hAnsiTheme="minorHAnsi" w:cstheme="minorBidi"/>
    </w:rPr>
  </w:style>
  <w:style w:type="table" w:styleId="PlainTable5">
    <w:name w:val="Plain Table 5"/>
    <w:basedOn w:val="TableNormal"/>
    <w:uiPriority w:val="45"/>
    <w:rsid w:val="00760AD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60A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60A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0A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azwan@iium.edu.m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agomanualofstyle.org/tools_citationguid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azwan@iium.edu.m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ubair@muftiselangor.gov.m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Xx0BlXuW0xDojTQA178UPh8eg==">CgMxLjAyCGguZ2pkZ3hzMgloLjNkeTZ2a204AHIhMS1VeE0zWUFkQ2VEcTNGV2NHb1gyb3N1REJxMkdWUDBs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infad-pc</dc:creator>
  <cp:lastModifiedBy>Nor Hanani</cp:lastModifiedBy>
  <cp:revision>11</cp:revision>
  <cp:lastPrinted>2025-01-15T06:23:00Z</cp:lastPrinted>
  <dcterms:created xsi:type="dcterms:W3CDTF">2025-01-06T15:04:00Z</dcterms:created>
  <dcterms:modified xsi:type="dcterms:W3CDTF">2025-01-15T08:42:00Z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a2dc7942-ae81-337b-81ed-b1c8f624eb10</vt:lpwstr>
  </property>
  <property fmtid="{D5CDD505-2E9C-101B-9397-08002B2CF9AE}" pid="4" name="Mendeley Citation Style_1">
    <vt:lpwstr>http://www.zotero.org/styles/apa</vt:lpwstr>
  </property>
  <property fmtid="{D5CDD505-2E9C-101B-9397-08002B2CF9AE}" pid="5" name="GrammarlyDocumentId">
    <vt:lpwstr>03f3abecee5596ccb03565a7fc94e88022c1739a4d57d4e9d14d38134efac8f4</vt:lpwstr>
  </property>
</Properties>
</file>